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A5B4" w14:textId="270FC860" w:rsidR="00487684" w:rsidRDefault="00487684"/>
    <w:p w14:paraId="60E3C62D" w14:textId="213EAB9A" w:rsidR="00875C31" w:rsidRPr="007C5374" w:rsidRDefault="00583ED2" w:rsidP="00D00B28">
      <w:pPr>
        <w:rPr>
          <w:rFonts w:ascii="Times New Roman" w:eastAsia="Arial Unicode MS" w:hAnsi="Times New Roman"/>
          <w:b/>
          <w:bCs/>
          <w:i/>
          <w:iCs/>
          <w:sz w:val="32"/>
        </w:rPr>
      </w:pPr>
      <w:r w:rsidRPr="007C5374">
        <w:rPr>
          <w:rFonts w:ascii="Times New Roman" w:eastAsia="Arial Unicode MS" w:hAnsi="Times New Roman"/>
          <w:sz w:val="32"/>
        </w:rPr>
        <w:t>Analysis of Creative Thinking Skills of Grade VIII Students on Newton's Laws</w:t>
      </w:r>
    </w:p>
    <w:p w14:paraId="1D3699BF" w14:textId="77777777" w:rsidR="00875C31" w:rsidRPr="007C5374" w:rsidRDefault="00875C31" w:rsidP="00875C31">
      <w:pPr>
        <w:jc w:val="center"/>
        <w:rPr>
          <w:rFonts w:ascii="Times New Roman" w:eastAsia="Arial Unicode MS" w:hAnsi="Times New Roman"/>
          <w:b/>
        </w:rPr>
      </w:pPr>
    </w:p>
    <w:p w14:paraId="1C009832" w14:textId="1BEE2B50" w:rsidR="006541D0" w:rsidRPr="006541D0" w:rsidRDefault="006541D0" w:rsidP="006541D0">
      <w:pPr>
        <w:rPr>
          <w:rFonts w:ascii="Times New Roman" w:eastAsia="Arial Unicode MS" w:hAnsi="Times New Roman"/>
          <w:b/>
          <w:sz w:val="22"/>
        </w:rPr>
      </w:pPr>
      <w:r w:rsidRPr="007C5374">
        <w:rPr>
          <w:rFonts w:ascii="Times New Roman" w:eastAsia="Arial Unicode MS" w:hAnsi="Times New Roman"/>
          <w:b/>
          <w:sz w:val="22"/>
        </w:rPr>
        <w:t>Amelia Dafera</w:t>
      </w:r>
      <w:r w:rsidRPr="007C5374">
        <w:rPr>
          <w:rFonts w:ascii="Times New Roman" w:eastAsia="Arial Unicode MS" w:hAnsi="Times New Roman"/>
          <w:b/>
          <w:sz w:val="22"/>
          <w:vertAlign w:val="superscript"/>
        </w:rPr>
        <w:t>1</w:t>
      </w:r>
      <w:r w:rsidRPr="007C5374">
        <w:rPr>
          <w:rFonts w:ascii="Times New Roman" w:eastAsia="Arial Unicode MS" w:hAnsi="Times New Roman"/>
          <w:b/>
          <w:sz w:val="22"/>
        </w:rPr>
        <w:t>, Yudi Kurniawan</w:t>
      </w:r>
      <w:r w:rsidRPr="007C5374">
        <w:rPr>
          <w:rFonts w:ascii="Times New Roman" w:eastAsia="Arial Unicode MS" w:hAnsi="Times New Roman"/>
          <w:b/>
          <w:sz w:val="22"/>
          <w:vertAlign w:val="superscript"/>
        </w:rPr>
        <w:t>2</w:t>
      </w:r>
      <w:r w:rsidRPr="007C5374">
        <w:rPr>
          <w:rFonts w:ascii="Times New Roman" w:eastAsia="Arial Unicode MS" w:hAnsi="Times New Roman"/>
          <w:b/>
          <w:sz w:val="22"/>
        </w:rPr>
        <w:t>, Riski Muliyani</w:t>
      </w:r>
      <w:r w:rsidRPr="007C5374">
        <w:rPr>
          <w:rFonts w:ascii="Times New Roman" w:eastAsia="Arial Unicode MS" w:hAnsi="Times New Roman"/>
          <w:b/>
          <w:sz w:val="22"/>
          <w:vertAlign w:val="superscript"/>
        </w:rPr>
        <w:t>3</w:t>
      </w:r>
      <w:r>
        <w:rPr>
          <w:rFonts w:ascii="Times New Roman" w:eastAsia="Arial Unicode MS" w:hAnsi="Times New Roman"/>
          <w:b/>
          <w:sz w:val="22"/>
        </w:rPr>
        <w:t xml:space="preserve">, </w:t>
      </w:r>
      <w:r w:rsidR="00A63E91">
        <w:rPr>
          <w:rFonts w:ascii="Times New Roman" w:eastAsia="Arial Unicode MS" w:hAnsi="Times New Roman"/>
          <w:b/>
          <w:sz w:val="22"/>
        </w:rPr>
        <w:t>Sharon</w:t>
      </w:r>
      <w:r w:rsidR="00A63E91">
        <w:rPr>
          <w:rFonts w:ascii="Times New Roman" w:eastAsia="Arial Unicode MS" w:hAnsi="Times New Roman"/>
          <w:b/>
          <w:sz w:val="22"/>
          <w:vertAlign w:val="superscript"/>
        </w:rPr>
        <w:t>4</w:t>
      </w:r>
    </w:p>
    <w:p w14:paraId="024F4E07" w14:textId="74E3B976" w:rsidR="00875C31" w:rsidRPr="00A63E91" w:rsidRDefault="006541D0" w:rsidP="006541D0">
      <w:pPr>
        <w:rPr>
          <w:rFonts w:ascii="Times New Roman" w:eastAsia="Arial Unicode MS" w:hAnsi="Times New Roman"/>
          <w:b/>
          <w:sz w:val="22"/>
          <w:lang w:val="en-US"/>
        </w:rPr>
      </w:pPr>
      <w:r>
        <w:rPr>
          <w:rFonts w:ascii="Times New Roman" w:eastAsia="Arial Unicode MS" w:hAnsi="Times New Roman"/>
          <w:b/>
          <w:sz w:val="22"/>
        </w:rPr>
        <w:t>ISBI</w:t>
      </w:r>
      <w:r w:rsidRPr="007C5374">
        <w:rPr>
          <w:rFonts w:ascii="Times New Roman" w:eastAsia="Arial Unicode MS" w:hAnsi="Times New Roman"/>
          <w:b/>
          <w:sz w:val="22"/>
        </w:rPr>
        <w:t xml:space="preserve"> Singkawang, </w:t>
      </w:r>
      <w:r w:rsidR="00A63E91" w:rsidRPr="007C5374">
        <w:rPr>
          <w:rFonts w:ascii="Times New Roman" w:eastAsia="Arial Unicode MS" w:hAnsi="Times New Roman"/>
          <w:b/>
          <w:sz w:val="22"/>
        </w:rPr>
        <w:t>Singkawang</w:t>
      </w:r>
      <w:r w:rsidR="00A63E91">
        <w:rPr>
          <w:rFonts w:ascii="Times New Roman" w:eastAsia="Arial Unicode MS" w:hAnsi="Times New Roman"/>
          <w:b/>
          <w:sz w:val="22"/>
        </w:rPr>
        <w:t xml:space="preserve">, </w:t>
      </w:r>
      <w:r w:rsidRPr="007C5374">
        <w:rPr>
          <w:rFonts w:ascii="Times New Roman" w:eastAsia="Arial Unicode MS" w:hAnsi="Times New Roman"/>
          <w:b/>
          <w:sz w:val="22"/>
        </w:rPr>
        <w:t>Indonesia</w:t>
      </w:r>
      <w:r w:rsidRPr="007C5374">
        <w:rPr>
          <w:rFonts w:ascii="Times New Roman" w:eastAsia="Arial Unicode MS" w:hAnsi="Times New Roman"/>
          <w:b/>
          <w:sz w:val="22"/>
          <w:vertAlign w:val="superscript"/>
        </w:rPr>
        <w:t>1,2,3</w:t>
      </w:r>
      <w:r w:rsidR="00A63E91">
        <w:rPr>
          <w:rFonts w:ascii="Times New Roman" w:eastAsia="Arial Unicode MS" w:hAnsi="Times New Roman"/>
          <w:b/>
          <w:sz w:val="22"/>
        </w:rPr>
        <w:t>, National University of Science and Technology, Moscow, Russia</w:t>
      </w:r>
      <w:r w:rsidR="00A63E91">
        <w:rPr>
          <w:rFonts w:ascii="Times New Roman" w:eastAsia="Arial Unicode MS" w:hAnsi="Times New Roman"/>
          <w:b/>
          <w:sz w:val="22"/>
          <w:vertAlign w:val="superscript"/>
        </w:rPr>
        <w:t>4</w:t>
      </w:r>
      <w:r w:rsidRPr="007C5374">
        <w:rPr>
          <w:rFonts w:ascii="Times New Roman" w:eastAsia="Arial Unicode MS" w:hAnsi="Times New Roman"/>
          <w:b/>
          <w:sz w:val="22"/>
        </w:rPr>
        <w:br/>
      </w:r>
      <w:r>
        <w:rPr>
          <w:rFonts w:ascii="Times New Roman" w:eastAsia="Arial Unicode MS" w:hAnsi="Times New Roman"/>
          <w:b/>
          <w:sz w:val="22"/>
          <w:lang w:val="en-US"/>
        </w:rPr>
        <w:t>a</w:t>
      </w:r>
      <w:r w:rsidRPr="007C5374">
        <w:rPr>
          <w:rFonts w:ascii="Times New Roman" w:eastAsia="Arial Unicode MS" w:hAnsi="Times New Roman"/>
          <w:b/>
          <w:sz w:val="22"/>
        </w:rPr>
        <w:t>meliadafera</w:t>
      </w:r>
      <w:r>
        <w:rPr>
          <w:rFonts w:ascii="Times New Roman" w:eastAsia="Arial Unicode MS" w:hAnsi="Times New Roman"/>
          <w:b/>
          <w:sz w:val="22"/>
          <w:lang w:val="en-US"/>
        </w:rPr>
        <w:t>.ad</w:t>
      </w:r>
      <w:r w:rsidRPr="007C5374">
        <w:rPr>
          <w:rFonts w:ascii="Times New Roman" w:eastAsia="Arial Unicode MS" w:hAnsi="Times New Roman"/>
          <w:b/>
          <w:sz w:val="22"/>
        </w:rPr>
        <w:t>@gmail.com</w:t>
      </w:r>
      <w:r w:rsidRPr="007C5374">
        <w:rPr>
          <w:rFonts w:ascii="Times New Roman" w:eastAsia="Arial Unicode MS" w:hAnsi="Times New Roman"/>
          <w:b/>
          <w:sz w:val="22"/>
          <w:vertAlign w:val="superscript"/>
        </w:rPr>
        <w:t>1</w:t>
      </w:r>
      <w:r w:rsidRPr="007C5374">
        <w:rPr>
          <w:rFonts w:ascii="Times New Roman" w:eastAsia="Arial Unicode MS" w:hAnsi="Times New Roman"/>
          <w:b/>
          <w:sz w:val="22"/>
        </w:rPr>
        <w:t>,</w:t>
      </w:r>
      <w:r>
        <w:rPr>
          <w:rFonts w:ascii="Times New Roman" w:eastAsia="Arial Unicode MS" w:hAnsi="Times New Roman"/>
          <w:b/>
          <w:sz w:val="22"/>
          <w:lang w:val="en-US"/>
        </w:rPr>
        <w:t xml:space="preserve"> yudikurniawan1012@gmail.com</w:t>
      </w:r>
      <w:r w:rsidRPr="007C5374">
        <w:rPr>
          <w:rFonts w:ascii="Times New Roman" w:eastAsia="Arial Unicode MS" w:hAnsi="Times New Roman"/>
          <w:b/>
          <w:sz w:val="22"/>
          <w:vertAlign w:val="superscript"/>
        </w:rPr>
        <w:t>2</w:t>
      </w:r>
      <w:r>
        <w:rPr>
          <w:rFonts w:ascii="Times New Roman" w:eastAsia="Arial Unicode MS" w:hAnsi="Times New Roman"/>
          <w:b/>
          <w:sz w:val="22"/>
          <w:lang w:val="en-US"/>
        </w:rPr>
        <w:t>, kikiriski1012@gmail.com</w:t>
      </w:r>
      <w:r>
        <w:rPr>
          <w:rFonts w:ascii="Times New Roman" w:eastAsia="Arial Unicode MS" w:hAnsi="Times New Roman"/>
          <w:b/>
          <w:sz w:val="22"/>
          <w:vertAlign w:val="superscript"/>
          <w:lang w:val="en-US"/>
        </w:rPr>
        <w:t>2</w:t>
      </w:r>
      <w:r w:rsidR="00A63E91">
        <w:rPr>
          <w:rFonts w:ascii="Times New Roman" w:eastAsia="Arial Unicode MS" w:hAnsi="Times New Roman"/>
          <w:b/>
          <w:sz w:val="22"/>
          <w:lang w:val="en-US"/>
        </w:rPr>
        <w:t xml:space="preserve">, </w:t>
      </w:r>
      <w:r w:rsidR="00A63E91" w:rsidRPr="00A63E91">
        <w:rPr>
          <w:rFonts w:ascii="Times New Roman" w:eastAsia="Arial Unicode MS" w:hAnsi="Times New Roman"/>
          <w:b/>
          <w:sz w:val="22"/>
          <w:lang w:val="en-US"/>
        </w:rPr>
        <w:t>spirittrue25898@gmail.com</w:t>
      </w:r>
      <w:r w:rsidR="00A63E91">
        <w:rPr>
          <w:rFonts w:ascii="Times New Roman" w:eastAsia="Arial Unicode MS" w:hAnsi="Times New Roman"/>
          <w:b/>
          <w:sz w:val="22"/>
          <w:vertAlign w:val="superscript"/>
        </w:rPr>
        <w:t>4</w:t>
      </w:r>
    </w:p>
    <w:p w14:paraId="37711F76" w14:textId="77777777" w:rsidR="00761000" w:rsidRPr="007C5374" w:rsidRDefault="00761000" w:rsidP="00D00B28">
      <w:pPr>
        <w:rPr>
          <w:rFonts w:ascii="Times New Roman" w:eastAsia="Arial Unicode MS" w:hAnsi="Times New Roman"/>
          <w:b/>
          <w:sz w:val="22"/>
        </w:rPr>
      </w:pPr>
    </w:p>
    <w:p w14:paraId="09D0BF33" w14:textId="77777777" w:rsidR="00761000" w:rsidRPr="007C5374" w:rsidRDefault="00761000" w:rsidP="00761000">
      <w:pPr>
        <w:jc w:val="center"/>
        <w:rPr>
          <w:rFonts w:ascii="Times New Roman" w:eastAsia="Arial Unicode MS" w:hAnsi="Times New Roman"/>
          <w:sz w:val="18"/>
        </w:rPr>
      </w:pPr>
    </w:p>
    <w:p w14:paraId="2843BD07" w14:textId="77777777" w:rsidR="00875C31" w:rsidRPr="007C5374" w:rsidRDefault="006C0D22" w:rsidP="00761000">
      <w:pPr>
        <w:ind w:right="362"/>
        <w:rPr>
          <w:rFonts w:ascii="Times New Roman" w:eastAsia="Arial Unicode MS" w:hAnsi="Times New Roman"/>
          <w:b/>
          <w:sz w:val="22"/>
        </w:rPr>
      </w:pPr>
      <w:r w:rsidRPr="007C5374">
        <w:rPr>
          <w:noProof/>
          <w:lang w:eastAsia="id-ID"/>
        </w:rPr>
        <mc:AlternateContent>
          <mc:Choice Requires="wpg">
            <w:drawing>
              <wp:anchor distT="0" distB="0" distL="114300" distR="114300" simplePos="0" relativeHeight="251657216" behindDoc="0" locked="0" layoutInCell="1" allowOverlap="1" wp14:anchorId="5B8690D5" wp14:editId="546F28EC">
                <wp:simplePos x="0" y="0"/>
                <wp:positionH relativeFrom="column">
                  <wp:posOffset>-4445</wp:posOffset>
                </wp:positionH>
                <wp:positionV relativeFrom="paragraph">
                  <wp:posOffset>150495</wp:posOffset>
                </wp:positionV>
                <wp:extent cx="5775960" cy="12700"/>
                <wp:effectExtent l="0" t="0" r="15240" b="2540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0655C7" id="Group 4" o:spid="_x0000_s1026"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">
                <v:shape id="AutoShape 6"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875C31" w:rsidRPr="007C5374" w14:paraId="13902BC9" w14:textId="77777777" w:rsidTr="00DC196D">
        <w:trPr>
          <w:trHeight w:val="1629"/>
        </w:trPr>
        <w:tc>
          <w:tcPr>
            <w:tcW w:w="3110" w:type="dxa"/>
          </w:tcPr>
          <w:p w14:paraId="49B7838B" w14:textId="77777777" w:rsidR="00875C31" w:rsidRPr="007C5374" w:rsidRDefault="00875C31" w:rsidP="00695AAA">
            <w:pPr>
              <w:ind w:right="362"/>
              <w:rPr>
                <w:rFonts w:ascii="Times New Roman" w:eastAsia="Arial Unicode MS" w:hAnsi="Times New Roman"/>
                <w:i/>
                <w:sz w:val="22"/>
              </w:rPr>
            </w:pPr>
            <w:r w:rsidRPr="007C5374">
              <w:rPr>
                <w:rFonts w:ascii="Times New Roman" w:eastAsia="Arial Unicode MS" w:hAnsi="Times New Roman"/>
                <w:b/>
                <w:i/>
                <w:sz w:val="22"/>
              </w:rPr>
              <w:t>Keywords</w:t>
            </w:r>
            <w:r w:rsidRPr="007C5374">
              <w:rPr>
                <w:rFonts w:ascii="Times New Roman" w:eastAsia="Arial Unicode MS" w:hAnsi="Times New Roman"/>
                <w:i/>
                <w:sz w:val="22"/>
              </w:rPr>
              <w:t>:</w:t>
            </w:r>
          </w:p>
          <w:p w14:paraId="203E48B6" w14:textId="77777777" w:rsidR="003057F5" w:rsidRPr="007C5374" w:rsidRDefault="003057F5" w:rsidP="003057F5">
            <w:pPr>
              <w:ind w:right="362"/>
              <w:rPr>
                <w:rFonts w:ascii="Times New Roman" w:eastAsia="Arial Unicode MS" w:hAnsi="Times New Roman"/>
                <w:sz w:val="20"/>
              </w:rPr>
            </w:pPr>
            <w:r w:rsidRPr="007C5374">
              <w:rPr>
                <w:rFonts w:ascii="Times New Roman" w:eastAsia="Arial Unicode MS" w:hAnsi="Times New Roman"/>
                <w:iCs/>
                <w:sz w:val="20"/>
              </w:rPr>
              <w:t>Analysis, Creative Thinking Skills, Newton's Laws</w:t>
            </w:r>
          </w:p>
          <w:p w14:paraId="10782019" w14:textId="77777777" w:rsidR="00875C31" w:rsidRPr="007C5374" w:rsidRDefault="00875C31" w:rsidP="00695AAA">
            <w:pPr>
              <w:ind w:right="362"/>
              <w:rPr>
                <w:rFonts w:ascii="Times New Roman" w:eastAsia="Arial Unicode MS" w:hAnsi="Times New Roman"/>
                <w:i/>
                <w:sz w:val="22"/>
              </w:rPr>
            </w:pPr>
          </w:p>
          <w:p w14:paraId="6B74187A" w14:textId="77777777" w:rsidR="00875C31" w:rsidRPr="007C5374" w:rsidRDefault="00875C31" w:rsidP="00695AAA">
            <w:pPr>
              <w:ind w:right="362"/>
              <w:rPr>
                <w:rFonts w:ascii="Times New Roman" w:eastAsia="Arial Unicode MS" w:hAnsi="Times New Roman"/>
                <w:i/>
                <w:sz w:val="22"/>
              </w:rPr>
            </w:pPr>
          </w:p>
          <w:p w14:paraId="5FDBDF67" w14:textId="77777777" w:rsidR="00875C31" w:rsidRPr="007C5374" w:rsidRDefault="00875C31" w:rsidP="00695AAA">
            <w:pPr>
              <w:rPr>
                <w:rFonts w:ascii="Times New Roman" w:hAnsi="Times New Roman"/>
                <w:sz w:val="20"/>
                <w:szCs w:val="22"/>
              </w:rPr>
            </w:pPr>
          </w:p>
          <w:p w14:paraId="11165F97" w14:textId="77777777" w:rsidR="00875C31" w:rsidRPr="007C5374" w:rsidRDefault="00875C31" w:rsidP="00DC196D">
            <w:pPr>
              <w:rPr>
                <w:rFonts w:ascii="Times New Roman" w:eastAsia="Arial Unicode MS" w:hAnsi="Times New Roman"/>
                <w:sz w:val="22"/>
              </w:rPr>
            </w:pPr>
          </w:p>
        </w:tc>
        <w:tc>
          <w:tcPr>
            <w:tcW w:w="5808" w:type="dxa"/>
          </w:tcPr>
          <w:p w14:paraId="225DF049" w14:textId="77777777" w:rsidR="00875C31" w:rsidRPr="007C5374" w:rsidRDefault="00F65904" w:rsidP="00695AAA">
            <w:pPr>
              <w:ind w:right="362"/>
              <w:rPr>
                <w:rFonts w:ascii="Times New Roman" w:eastAsia="Arial Unicode MS" w:hAnsi="Times New Roman"/>
                <w:b/>
                <w:i/>
                <w:sz w:val="22"/>
              </w:rPr>
            </w:pPr>
            <w:r w:rsidRPr="007C5374">
              <w:rPr>
                <w:rFonts w:ascii="Times New Roman" w:eastAsia="Arial Unicode MS" w:hAnsi="Times New Roman"/>
                <w:b/>
                <w:i/>
                <w:sz w:val="22"/>
              </w:rPr>
              <w:t>ABSTRACT</w:t>
            </w:r>
          </w:p>
          <w:p w14:paraId="08D7DE7D" w14:textId="77777777" w:rsidR="00F65904" w:rsidRPr="007C5374" w:rsidRDefault="003057F5" w:rsidP="00875C31">
            <w:pPr>
              <w:ind w:right="362"/>
              <w:jc w:val="both"/>
              <w:rPr>
                <w:rFonts w:ascii="Times New Roman" w:hAnsi="Times New Roman"/>
                <w:i/>
              </w:rPr>
            </w:pPr>
            <w:r w:rsidRPr="007C5374">
              <w:rPr>
                <w:rFonts w:ascii="Times New Roman" w:hAnsi="Times New Roman"/>
                <w:i/>
                <w:iCs/>
                <w:color w:val="000000"/>
                <w:sz w:val="22"/>
              </w:rPr>
              <w:t>This study aims to analyze the creative thinking skills of eighth grade students on Newton's Laws. The research used is descriptive research.</w:t>
            </w:r>
            <w:r w:rsidRPr="007C5374">
              <w:rPr>
                <w:rFonts w:ascii="Times New Roman" w:hAnsi="Times New Roman"/>
                <w:i/>
                <w:color w:val="000000"/>
                <w:sz w:val="22"/>
              </w:rPr>
              <w:t>Mixed-methods research combines two research methods at once, namely qualitative and quantitative, in a research activity. The research sample was taken by purposive sampling, where the number of samples taken was 36 people. The results of the study showed that: 1) students who were at a medium level of creative thinking were 81%, students who were at a low level of creative thinking skills were 19%; 2) the percentage results of creative thinking skills per indicator, namely fluency 69.17%, flexibility 57.92%, originality 37.50%, and elaboration 50.83%. Thus, it can be concluded that in general, students' creative thinking skills are still low.</w:t>
            </w:r>
          </w:p>
          <w:p w14:paraId="5C7F1D34" w14:textId="77777777" w:rsidR="00F65904" w:rsidRPr="007C5374" w:rsidRDefault="00F65904" w:rsidP="00F65904">
            <w:pPr>
              <w:ind w:right="362"/>
              <w:jc w:val="both"/>
              <w:rPr>
                <w:rFonts w:ascii="Times New Roman" w:eastAsia="Arial Unicode MS" w:hAnsi="Times New Roman"/>
                <w:b/>
                <w:sz w:val="22"/>
              </w:rPr>
            </w:pPr>
          </w:p>
        </w:tc>
      </w:tr>
    </w:tbl>
    <w:p w14:paraId="1CEC73F8" w14:textId="77777777" w:rsidR="00F65904" w:rsidRPr="007C5374" w:rsidRDefault="006C0D22" w:rsidP="00F65904">
      <w:pPr>
        <w:ind w:right="362"/>
        <w:rPr>
          <w:rFonts w:ascii="Times New Roman" w:eastAsia="Arial Unicode MS" w:hAnsi="Times New Roman"/>
          <w:b/>
        </w:rPr>
      </w:pPr>
      <w:r w:rsidRPr="007C5374">
        <w:rPr>
          <w:noProof/>
          <w:lang w:eastAsia="id-ID"/>
        </w:rPr>
        <mc:AlternateContent>
          <mc:Choice Requires="wpg">
            <w:drawing>
              <wp:anchor distT="0" distB="0" distL="114300" distR="114300" simplePos="0" relativeHeight="251658240" behindDoc="0" locked="0" layoutInCell="1" allowOverlap="1" wp14:anchorId="4781D501" wp14:editId="5AD55716">
                <wp:simplePos x="0" y="0"/>
                <wp:positionH relativeFrom="column">
                  <wp:posOffset>76835</wp:posOffset>
                </wp:positionH>
                <wp:positionV relativeFrom="paragraph">
                  <wp:posOffset>13970</wp:posOffset>
                </wp:positionV>
                <wp:extent cx="5775960" cy="12700"/>
                <wp:effectExtent l="0" t="0" r="15240" b="2540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4"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9F4DA3" id="Group 1" o:spid="_x0000_s1026" style="position:absolute;margin-left:6.05pt;margin-top:1.1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">
                <v:shape id="AutoShape 9"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10"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V1MMMAAADaAAAADwAAAGRycy9kb3ducmV2LnhtbESPQWsCMRSE7wX/Q3iF3mq20payGkWU&#10;llYoovXg8bF5bqKblyWJ6/bfG6HQ4zAz3zCTWe8a0VGI1rOCp2EBgrjy2nKtYPfz/vgGIiZkjY1n&#10;UvBLEWbTwd0ES+0vvKFum2qRIRxLVGBSakspY2XIYRz6ljh7Bx8cpixDLXXAS4a7Ro6K4lU6tJwX&#10;DLa0MFSdtmenYHlc2fnXevW8t+dj+Pg+9Z1Bo9TDfT8fg0jUp//wX/tTK3iB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FdTDDAAAA2gAAAA8AAAAAAAAAAAAA&#10;AAAAoQIAAGRycy9kb3ducmV2LnhtbFBLBQYAAAAABAAEAPkAAACRAwAAAAA=&#10;" strokeweight=".5pt"/>
              </v:group>
            </w:pict>
          </mc:Fallback>
        </mc:AlternateContent>
      </w:r>
    </w:p>
    <w:p w14:paraId="3629C28B" w14:textId="77777777" w:rsidR="00F65904" w:rsidRPr="007C5374" w:rsidRDefault="00F65904" w:rsidP="00F65904">
      <w:pPr>
        <w:ind w:right="362"/>
        <w:rPr>
          <w:rFonts w:ascii="Times New Roman" w:eastAsia="Arial Unicode MS" w:hAnsi="Times New Roman"/>
          <w:b/>
        </w:rPr>
      </w:pPr>
    </w:p>
    <w:p w14:paraId="7B1912FA" w14:textId="77777777" w:rsidR="00DC196D" w:rsidRPr="007C5374" w:rsidRDefault="00DC196D" w:rsidP="00F65904">
      <w:pPr>
        <w:ind w:right="362"/>
        <w:rPr>
          <w:rFonts w:ascii="Times New Roman" w:eastAsia="Arial Unicode MS" w:hAnsi="Times New Roman"/>
          <w:b/>
        </w:rPr>
        <w:sectPr w:rsidR="00DC196D" w:rsidRPr="007C5374" w:rsidSect="00F65904">
          <w:footerReference w:type="even" r:id="rId8"/>
          <w:footerReference w:type="default" r:id="rId9"/>
          <w:footerReference w:type="first" r:id="rId10"/>
          <w:type w:val="continuous"/>
          <w:pgSz w:w="11906" w:h="16838"/>
          <w:pgMar w:top="1440" w:right="1440" w:bottom="1440" w:left="1440" w:header="1134" w:footer="567" w:gutter="0"/>
          <w:cols w:space="708"/>
          <w:titlePg/>
          <w:docGrid w:linePitch="360"/>
        </w:sectPr>
      </w:pPr>
    </w:p>
    <w:p w14:paraId="0BFA01C7" w14:textId="77777777" w:rsidR="00A55304" w:rsidRPr="007C5374" w:rsidRDefault="003057F5" w:rsidP="00344E51">
      <w:pPr>
        <w:widowControl w:val="0"/>
        <w:autoSpaceDE w:val="0"/>
        <w:autoSpaceDN w:val="0"/>
        <w:jc w:val="center"/>
        <w:rPr>
          <w:rFonts w:ascii="Times New Roman" w:hAnsi="Times New Roman"/>
          <w:b/>
        </w:rPr>
      </w:pPr>
      <w:r w:rsidRPr="007C5374">
        <w:rPr>
          <w:rFonts w:ascii="Times New Roman" w:hAnsi="Times New Roman"/>
          <w:b/>
        </w:rPr>
        <w:t>INTRODUCTION</w:t>
      </w:r>
    </w:p>
    <w:p w14:paraId="1122D3A3" w14:textId="77777777" w:rsidR="00344E51" w:rsidRPr="007C5374" w:rsidRDefault="00344E51" w:rsidP="00344E51">
      <w:pPr>
        <w:widowControl w:val="0"/>
        <w:autoSpaceDE w:val="0"/>
        <w:autoSpaceDN w:val="0"/>
        <w:jc w:val="center"/>
        <w:rPr>
          <w:rFonts w:ascii="Times New Roman" w:hAnsi="Times New Roman"/>
          <w:sz w:val="22"/>
          <w:szCs w:val="22"/>
        </w:rPr>
      </w:pPr>
    </w:p>
    <w:p w14:paraId="001DCB5E" w14:textId="77777777" w:rsidR="00DF3E0B" w:rsidRPr="007C5374" w:rsidRDefault="00DF3E0B" w:rsidP="00DF3E0B">
      <w:pPr>
        <w:jc w:val="both"/>
        <w:rPr>
          <w:rFonts w:ascii="Times New Roman" w:hAnsi="Times New Roman"/>
          <w:sz w:val="22"/>
          <w:szCs w:val="22"/>
        </w:rPr>
      </w:pPr>
      <w:r w:rsidRPr="007C5374">
        <w:rPr>
          <w:rFonts w:ascii="Times New Roman" w:hAnsi="Times New Roman"/>
          <w:sz w:val="22"/>
          <w:szCs w:val="22"/>
        </w:rPr>
        <w:t>Science learning in junior high schools (SMP/MTS) requires students to demonstrate scientific attitudes, ask questions about the natural environment, observe the natural environment, and present and report observational data in a simple manner (Permendikbud, 2016). Therefore, a change in mindset and a strong commitment from educators are needed to change teaching habits from the old lecturing pattern (transfer of knowledge) to new patterns and strategies that encourage students to find out for themselves (Slameto, 2015). Thus, students are expected to become competent individuals, not only knowing and understanding but also being creative individuals. This is in line with the 2013 curriculum which aims to produce productive, creative, innovative, and character-based students through strengthening integrated attitudes, skills, and knowledge (Ratnasari, 2015).</w:t>
      </w:r>
    </w:p>
    <w:p w14:paraId="120F7CA4" w14:textId="77777777" w:rsidR="00DF3E0B" w:rsidRPr="007C5374" w:rsidRDefault="00DF3E0B" w:rsidP="00DF3E0B">
      <w:pPr>
        <w:jc w:val="both"/>
        <w:rPr>
          <w:rFonts w:ascii="Times New Roman" w:hAnsi="Times New Roman"/>
          <w:sz w:val="22"/>
          <w:szCs w:val="22"/>
        </w:rPr>
      </w:pPr>
    </w:p>
    <w:p w14:paraId="772D487D"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Life in the 21st century demands that every individual possess a variety of skills (Zubaidah, 2016). One of the skills needed in the 21st century is the ability to create new ideas or concepts derived from an individual's creative thinking skills (Humaeroh, 2016). If students are fixated on merely knowing and understanding lesson concepts, they will struggle to face global competition that demands creativity (Humaeroh, 2016).</w:t>
      </w:r>
    </w:p>
    <w:p w14:paraId="1F42D25D" w14:textId="77777777" w:rsidR="00DF3E0B" w:rsidRPr="00DF3E0B" w:rsidRDefault="00DF3E0B" w:rsidP="00DF3E0B">
      <w:pPr>
        <w:jc w:val="both"/>
        <w:rPr>
          <w:rFonts w:ascii="Times New Roman" w:hAnsi="Times New Roman"/>
          <w:sz w:val="22"/>
          <w:szCs w:val="22"/>
        </w:rPr>
      </w:pPr>
    </w:p>
    <w:p w14:paraId="618CF580"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Creativity or creative thinking is essential for solving unusual problems in everyday life (Muflikhah, 2017). Creative thinking skills are the ability to generate or develop something new and different from previously generated ideas (Saputra, 2018). Therefore, with creative thinking, it is hoped that students will be able to solve problems or questions with a broad range of ideas.</w:t>
      </w:r>
    </w:p>
    <w:p w14:paraId="77B326C8" w14:textId="77777777" w:rsidR="00DF3E0B" w:rsidRPr="00DF3E0B" w:rsidRDefault="00DF3E0B" w:rsidP="00DF3E0B">
      <w:pPr>
        <w:jc w:val="both"/>
        <w:rPr>
          <w:rFonts w:ascii="Times New Roman" w:hAnsi="Times New Roman"/>
          <w:sz w:val="22"/>
          <w:szCs w:val="22"/>
        </w:rPr>
      </w:pPr>
    </w:p>
    <w:p w14:paraId="2EE3CD74"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lastRenderedPageBreak/>
        <w:t>There are five other abilities that make up creative thinking skills, including: (1) fluency, the ability to produce many ideas, (2) flexibility, the ability to adapt to changes in the way of thinking, and be spontaneous, (3) originality, novelty and uniqueness in producing innovative products, (4) problem sensitivity, the ability to find problems and find methods to solve them, and (5) Elaboration, the ability to transform ideas (Al-Oweidi, 2013). Every individual has different creative thinking skills (Miyasari, 2018). This is evident in everyday life from the creative results of certain people in technology and knowledge and there are also people who can only use but cannot create, even do not have knowledge and skills at all (Siswono, 2011).</w:t>
      </w:r>
    </w:p>
    <w:p w14:paraId="744DAC49" w14:textId="77777777" w:rsidR="00DF3E0B" w:rsidRPr="00DF3E0B" w:rsidRDefault="00DF3E0B" w:rsidP="00DF3E0B">
      <w:pPr>
        <w:jc w:val="both"/>
        <w:rPr>
          <w:rFonts w:ascii="Times New Roman" w:hAnsi="Times New Roman"/>
          <w:sz w:val="22"/>
          <w:szCs w:val="22"/>
        </w:rPr>
      </w:pPr>
    </w:p>
    <w:p w14:paraId="62D761DB"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Creative thinking skills are needed by students to solve problems faced in everyday life. When students are faced with a problem, students must think, calculate and pay attention creatively in determining a solution plan, whether the plan can be used in accordance with known concepts (Susanto, 2011). This shows that understanding a concept in solving a problem will be able to give rise to creative thinking patterns in students (Susanto, 2011). Creative thinking patterns will stimulate the development of students' creative thinking skills (Trianggono, 2017). Students who have high creative thinking skills will more easily accept new concepts, so they have creative ways in understanding a concept (Trianggono, 2017).</w:t>
      </w:r>
    </w:p>
    <w:p w14:paraId="7BD1F9C7" w14:textId="77777777" w:rsidR="00DF3E0B" w:rsidRPr="00DF3E0B" w:rsidRDefault="00DF3E0B" w:rsidP="00DF3E0B">
      <w:pPr>
        <w:jc w:val="both"/>
        <w:rPr>
          <w:rFonts w:ascii="Times New Roman" w:hAnsi="Times New Roman"/>
          <w:sz w:val="22"/>
          <w:szCs w:val="22"/>
        </w:rPr>
      </w:pPr>
    </w:p>
    <w:p w14:paraId="416844B9"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Furthermore, the importance of creative thinking skills in students is that creative thinking skills are in line with student learning outcomes (Nami et al., 2014). Creative thinking skills play a positive role in improving students' cognitive learning outcomes, where the higher the creative thinking ability, the higher the student's learning outcomes. However, in reality, students tend to be less trained in creative thinking. This is because student creativity is not given enough attention and appreciation, resulting in students being unwilling or even afraid to try something new (Humaeroh, 2016).</w:t>
      </w:r>
    </w:p>
    <w:p w14:paraId="582149BE" w14:textId="77777777" w:rsidR="00DF3E0B" w:rsidRPr="007C5374" w:rsidRDefault="00DF3E0B" w:rsidP="00DF3E0B">
      <w:pPr>
        <w:jc w:val="both"/>
        <w:rPr>
          <w:rFonts w:ascii="Times New Roman" w:hAnsi="Times New Roman"/>
          <w:sz w:val="22"/>
          <w:szCs w:val="22"/>
        </w:rPr>
      </w:pPr>
    </w:p>
    <w:p w14:paraId="1016E461"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When students are faced with high-level problems, they tend to experience difficulties due to a lack of creative thinking skills in developing their thought patterns and expressing their ideas (Muflikhah, 2017). Students often simply memorize formulas to solve problems and tend to focus on understanding the information presented to them rather than developing it (Muflikhah, 2017). This can hinder students' creative thinking skills.</w:t>
      </w:r>
    </w:p>
    <w:p w14:paraId="5944155C" w14:textId="77777777" w:rsidR="00DF3E0B" w:rsidRPr="00DF3E0B" w:rsidRDefault="00DF3E0B" w:rsidP="00DF3E0B">
      <w:pPr>
        <w:jc w:val="both"/>
        <w:rPr>
          <w:rFonts w:ascii="Times New Roman" w:hAnsi="Times New Roman"/>
          <w:sz w:val="22"/>
          <w:szCs w:val="22"/>
        </w:rPr>
      </w:pPr>
    </w:p>
    <w:p w14:paraId="23F44623" w14:textId="77777777" w:rsidR="00DF3E0B" w:rsidRPr="007C5374" w:rsidRDefault="00DF3E0B" w:rsidP="00DF3E0B">
      <w:pPr>
        <w:jc w:val="both"/>
        <w:rPr>
          <w:rFonts w:ascii="Times New Roman" w:hAnsi="Times New Roman"/>
          <w:sz w:val="22"/>
          <w:szCs w:val="22"/>
        </w:rPr>
      </w:pPr>
      <w:r w:rsidRPr="00DF3E0B">
        <w:rPr>
          <w:rFonts w:ascii="Times New Roman" w:hAnsi="Times New Roman"/>
          <w:sz w:val="22"/>
          <w:szCs w:val="22"/>
        </w:rPr>
        <w:t>Each student has different abilities in responding to a problem. The differences in student abilities also affect their level of creative thinking skills (Septianingrum, 2015). According to research conducted by Fardah (2012), students with high levels of creative thinking skills in facing problems can understand the problem and they can estimate the solution, make a plan, implement it, and evaluate if there are obstacles in obtaining the solution. Students with medium levels of creative thinking skills can understand the problem and can estimate the solution, make a plan, implement the plan, but when they encounter obstacles in carrying out the plan they cancel the procedure that has been prepared (Fardah, 2012). Meanwhile, students with low levels of creative thinking students have difficulty understanding the problem and estimating the solution (Fardah, 2012).</w:t>
      </w:r>
    </w:p>
    <w:p w14:paraId="6D336CC7" w14:textId="77777777" w:rsidR="00DF3E0B" w:rsidRPr="00DF3E0B" w:rsidRDefault="00DF3E0B" w:rsidP="00DF3E0B">
      <w:pPr>
        <w:jc w:val="both"/>
        <w:rPr>
          <w:rFonts w:ascii="Times New Roman" w:hAnsi="Times New Roman"/>
          <w:sz w:val="22"/>
          <w:szCs w:val="22"/>
        </w:rPr>
      </w:pPr>
    </w:p>
    <w:p w14:paraId="68E0F3BE" w14:textId="77777777" w:rsidR="00A55304" w:rsidRPr="007C5374" w:rsidRDefault="00DF3E0B" w:rsidP="00B415F6">
      <w:pPr>
        <w:jc w:val="both"/>
        <w:rPr>
          <w:rFonts w:ascii="Times New Roman" w:hAnsi="Times New Roman"/>
          <w:sz w:val="22"/>
          <w:szCs w:val="22"/>
        </w:rPr>
      </w:pPr>
      <w:r w:rsidRPr="00DF3E0B">
        <w:rPr>
          <w:rFonts w:ascii="Times New Roman" w:hAnsi="Times New Roman"/>
          <w:sz w:val="22"/>
          <w:szCs w:val="22"/>
        </w:rPr>
        <w:t>Based on relevant research studies, this study is entitled "Analysis of Creative Thinking Skills of Grade VIII Students on Newton's Laws". It is hoped that this study can provide an overview of students' creative thinking skills, especially on Newton's Laws.</w:t>
      </w:r>
    </w:p>
    <w:p w14:paraId="18F3BE21" w14:textId="77777777" w:rsidR="0090524F" w:rsidRPr="007C5374" w:rsidRDefault="0090524F" w:rsidP="00B415F6">
      <w:pPr>
        <w:jc w:val="both"/>
        <w:rPr>
          <w:rFonts w:ascii="Times New Roman" w:hAnsi="Times New Roman"/>
          <w:color w:val="000000"/>
          <w:sz w:val="22"/>
        </w:rPr>
      </w:pPr>
    </w:p>
    <w:p w14:paraId="59D1C65D" w14:textId="77777777" w:rsidR="00E71123" w:rsidRPr="007C5374" w:rsidRDefault="00E71123" w:rsidP="00B415F6">
      <w:pPr>
        <w:jc w:val="both"/>
        <w:rPr>
          <w:rFonts w:ascii="Times New Roman" w:hAnsi="Times New Roman"/>
          <w:color w:val="000000"/>
          <w:sz w:val="22"/>
        </w:rPr>
      </w:pPr>
    </w:p>
    <w:p w14:paraId="5FB3B779" w14:textId="77777777" w:rsidR="00A55304" w:rsidRPr="00605ED6" w:rsidRDefault="00344E51" w:rsidP="00344E51">
      <w:pPr>
        <w:jc w:val="center"/>
        <w:rPr>
          <w:rFonts w:ascii="Times New Roman" w:eastAsia="Arial Unicode MS" w:hAnsi="Times New Roman"/>
          <w:b/>
          <w:lang w:val="en-US"/>
        </w:rPr>
      </w:pPr>
      <w:r w:rsidRPr="007C5374">
        <w:rPr>
          <w:rFonts w:ascii="Times New Roman" w:hAnsi="Times New Roman"/>
          <w:b/>
        </w:rPr>
        <w:t>METHOD</w:t>
      </w:r>
    </w:p>
    <w:p w14:paraId="0C92870F" w14:textId="77777777" w:rsidR="00344E51" w:rsidRPr="007C5374" w:rsidRDefault="00344E51" w:rsidP="00B415F6">
      <w:pPr>
        <w:jc w:val="both"/>
        <w:rPr>
          <w:rFonts w:ascii="Times New Roman" w:hAnsi="Times New Roman"/>
          <w:color w:val="000000"/>
          <w:sz w:val="22"/>
        </w:rPr>
      </w:pPr>
    </w:p>
    <w:p w14:paraId="6C5405B7" w14:textId="77777777" w:rsidR="00F21EE4" w:rsidRPr="00F21EE4" w:rsidRDefault="00F21EE4" w:rsidP="00F21EE4">
      <w:pPr>
        <w:widowControl w:val="0"/>
        <w:autoSpaceDE w:val="0"/>
        <w:autoSpaceDN w:val="0"/>
        <w:jc w:val="both"/>
        <w:rPr>
          <w:rFonts w:ascii="Times New Roman" w:hAnsi="Times New Roman"/>
          <w:iCs/>
          <w:sz w:val="22"/>
          <w:szCs w:val="22"/>
        </w:rPr>
      </w:pPr>
      <w:r w:rsidRPr="007C5374">
        <w:rPr>
          <w:rFonts w:ascii="Times New Roman" w:hAnsi="Times New Roman"/>
          <w:iCs/>
          <w:sz w:val="22"/>
          <w:szCs w:val="22"/>
        </w:rPr>
        <w:t>This type of research is descriptive research.</w:t>
      </w:r>
      <w:r w:rsidRPr="007C5374">
        <w:rPr>
          <w:rFonts w:ascii="Times New Roman" w:hAnsi="Times New Roman"/>
          <w:i/>
          <w:sz w:val="22"/>
          <w:szCs w:val="22"/>
        </w:rPr>
        <w:t>mixed methods</w:t>
      </w:r>
      <w:r w:rsidRPr="007C5374">
        <w:rPr>
          <w:rFonts w:ascii="Times New Roman" w:hAnsi="Times New Roman"/>
          <w:iCs/>
          <w:sz w:val="22"/>
          <w:szCs w:val="22"/>
        </w:rPr>
        <w:t>by combining two research methods at once, namely qualitative and quantitative in a research activity, so that more comprehensive, valid, reliable, and objective data will be obtained (Sugiyono, 2014). The sampling technique used was purposive sampling with a sample size of 36 people. The data collection techniques used were documentation, interviews, and triangulation. The instruments used were a creative thinking skills test sheet and an interview sheet. The data analysis technique used included the following steps: data reduction (</w:t>
      </w:r>
      <w:r w:rsidRPr="00F21EE4">
        <w:rPr>
          <w:rFonts w:ascii="Times New Roman" w:hAnsi="Times New Roman"/>
          <w:i/>
          <w:sz w:val="22"/>
          <w:szCs w:val="22"/>
        </w:rPr>
        <w:t>data reduction</w:t>
      </w:r>
      <w:r w:rsidRPr="00F21EE4">
        <w:rPr>
          <w:rFonts w:ascii="Times New Roman" w:hAnsi="Times New Roman"/>
          <w:iCs/>
          <w:sz w:val="22"/>
          <w:szCs w:val="22"/>
        </w:rPr>
        <w:t>), data presentation (</w:t>
      </w:r>
      <w:r w:rsidRPr="00F21EE4">
        <w:rPr>
          <w:rFonts w:ascii="Times New Roman" w:hAnsi="Times New Roman"/>
          <w:i/>
          <w:sz w:val="22"/>
          <w:szCs w:val="22"/>
        </w:rPr>
        <w:t>data display</w:t>
      </w:r>
      <w:r w:rsidRPr="00F21EE4">
        <w:rPr>
          <w:rFonts w:ascii="Times New Roman" w:hAnsi="Times New Roman"/>
          <w:iCs/>
          <w:sz w:val="22"/>
          <w:szCs w:val="22"/>
        </w:rPr>
        <w:t>), and drawing conclusions (</w:t>
      </w:r>
      <w:r w:rsidRPr="00F21EE4">
        <w:rPr>
          <w:rFonts w:ascii="Times New Roman" w:hAnsi="Times New Roman"/>
          <w:i/>
          <w:sz w:val="22"/>
          <w:szCs w:val="22"/>
        </w:rPr>
        <w:t>conclusion drawing/verification</w:t>
      </w:r>
      <w:r w:rsidRPr="00F21EE4">
        <w:rPr>
          <w:rFonts w:ascii="Times New Roman" w:hAnsi="Times New Roman"/>
          <w:iCs/>
          <w:sz w:val="22"/>
          <w:szCs w:val="22"/>
        </w:rPr>
        <w:t>).</w:t>
      </w:r>
    </w:p>
    <w:p w14:paraId="6E6C3151" w14:textId="77777777" w:rsidR="00F21EE4" w:rsidRPr="007C5374" w:rsidRDefault="00F21EE4" w:rsidP="00F21EE4">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lastRenderedPageBreak/>
        <w:t>In this study, the percentage value of students' creative thinking skills on the instrument was calculated using the following formula.</w:t>
      </w:r>
    </w:p>
    <w:p w14:paraId="47ACE9BC" w14:textId="77777777" w:rsidR="008371A9" w:rsidRPr="007C5374" w:rsidRDefault="008371A9" w:rsidP="00F21EE4">
      <w:pPr>
        <w:widowControl w:val="0"/>
        <w:autoSpaceDE w:val="0"/>
        <w:autoSpaceDN w:val="0"/>
        <w:jc w:val="both"/>
        <w:rPr>
          <w:rFonts w:ascii="Times New Roman" w:hAnsi="Times New Roman"/>
          <w:iCs/>
          <w:sz w:val="22"/>
          <w:szCs w:val="22"/>
        </w:rPr>
      </w:pPr>
    </w:p>
    <w:p w14:paraId="4F8FAE22" w14:textId="77777777" w:rsidR="008371A9" w:rsidRPr="00F21EE4" w:rsidRDefault="008371A9" w:rsidP="008371A9">
      <w:pPr>
        <w:widowControl w:val="0"/>
        <w:tabs>
          <w:tab w:val="left" w:pos="8789"/>
        </w:tabs>
        <w:autoSpaceDE w:val="0"/>
        <w:autoSpaceDN w:val="0"/>
        <w:ind w:left="3544"/>
        <w:jc w:val="both"/>
        <w:rPr>
          <w:rFonts w:ascii="Times New Roman" w:hAnsi="Times New Roman"/>
          <w:iCs/>
          <w:sz w:val="22"/>
          <w:szCs w:val="22"/>
        </w:rPr>
      </w:pPr>
      <m:oMath>
        <m:r>
          <w:rPr>
            <w:rFonts w:ascii="Cambria Math" w:hAnsi="Cambria Math"/>
            <w:sz w:val="22"/>
            <w:szCs w:val="22"/>
          </w:rPr>
          <m:t>NP=</m:t>
        </m:r>
        <m:f>
          <m:fPr>
            <m:ctrlPr>
              <w:rPr>
                <w:rFonts w:ascii="Cambria Math" w:hAnsi="Cambria Math"/>
                <w:i/>
                <w:iCs/>
                <w:sz w:val="22"/>
                <w:szCs w:val="22"/>
              </w:rPr>
            </m:ctrlPr>
          </m:fPr>
          <m:num>
            <m:r>
              <w:rPr>
                <w:rFonts w:ascii="Cambria Math" w:hAnsi="Cambria Math"/>
                <w:sz w:val="22"/>
                <w:szCs w:val="22"/>
              </w:rPr>
              <m:t>R</m:t>
            </m:r>
          </m:num>
          <m:den>
            <m:r>
              <w:rPr>
                <w:rFonts w:ascii="Cambria Math" w:hAnsi="Cambria Math"/>
                <w:sz w:val="22"/>
                <w:szCs w:val="22"/>
              </w:rPr>
              <m:t>SM</m:t>
            </m:r>
          </m:den>
        </m:f>
        <m:r>
          <w:rPr>
            <w:rFonts w:ascii="Cambria Math" w:hAnsi="Cambria Math"/>
            <w:sz w:val="22"/>
            <w:szCs w:val="22"/>
          </w:rPr>
          <m:t>×100%</m:t>
        </m:r>
      </m:oMath>
      <w:r w:rsidRPr="007C5374">
        <w:rPr>
          <w:rFonts w:ascii="Times New Roman" w:hAnsi="Times New Roman"/>
          <w:iCs/>
          <w:sz w:val="22"/>
          <w:szCs w:val="22"/>
        </w:rPr>
        <w:tab/>
        <w:t>(1)</w:t>
      </w:r>
    </w:p>
    <w:p w14:paraId="56182A36" w14:textId="77777777" w:rsidR="00F21EE4" w:rsidRPr="00F21EE4" w:rsidRDefault="00F21EE4" w:rsidP="00F21EE4">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tab/>
      </w:r>
    </w:p>
    <w:p w14:paraId="78184DFA" w14:textId="77777777" w:rsidR="00F21EE4" w:rsidRPr="00F21EE4" w:rsidRDefault="00F21EE4" w:rsidP="00F21EE4">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t>Information:</w:t>
      </w:r>
      <w:r w:rsidRPr="00F21EE4">
        <w:rPr>
          <w:rFonts w:ascii="Times New Roman" w:hAnsi="Times New Roman"/>
          <w:iCs/>
          <w:sz w:val="22"/>
          <w:szCs w:val="22"/>
        </w:rPr>
        <w:tab/>
      </w:r>
    </w:p>
    <w:p w14:paraId="57747365" w14:textId="77777777" w:rsidR="00F21EE4" w:rsidRPr="00F21EE4" w:rsidRDefault="00F21EE4" w:rsidP="00F21EE4">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t>NP</w:t>
      </w:r>
      <w:r w:rsidRPr="00F21EE4">
        <w:rPr>
          <w:rFonts w:ascii="Times New Roman" w:hAnsi="Times New Roman"/>
          <w:iCs/>
          <w:sz w:val="22"/>
          <w:szCs w:val="22"/>
        </w:rPr>
        <w:tab/>
        <w:t>: Percentage value of creative thinking skills.</w:t>
      </w:r>
    </w:p>
    <w:p w14:paraId="297BC209" w14:textId="77777777" w:rsidR="00F21EE4" w:rsidRPr="00F21EE4" w:rsidRDefault="00F21EE4" w:rsidP="00F21EE4">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t>R</w:t>
      </w:r>
      <w:r w:rsidRPr="00F21EE4">
        <w:rPr>
          <w:rFonts w:ascii="Times New Roman" w:hAnsi="Times New Roman"/>
          <w:iCs/>
          <w:sz w:val="22"/>
          <w:szCs w:val="22"/>
        </w:rPr>
        <w:tab/>
        <w:t>: Raw score obtained by students</w:t>
      </w:r>
    </w:p>
    <w:p w14:paraId="0BCF8CAB" w14:textId="77777777" w:rsidR="00F21EE4" w:rsidRPr="007C5374" w:rsidRDefault="00F21EE4" w:rsidP="00B415F6">
      <w:pPr>
        <w:widowControl w:val="0"/>
        <w:autoSpaceDE w:val="0"/>
        <w:autoSpaceDN w:val="0"/>
        <w:jc w:val="both"/>
        <w:rPr>
          <w:rFonts w:ascii="Times New Roman" w:hAnsi="Times New Roman"/>
          <w:iCs/>
          <w:sz w:val="22"/>
          <w:szCs w:val="22"/>
        </w:rPr>
      </w:pPr>
      <w:r w:rsidRPr="00F21EE4">
        <w:rPr>
          <w:rFonts w:ascii="Times New Roman" w:hAnsi="Times New Roman"/>
          <w:iCs/>
          <w:sz w:val="22"/>
          <w:szCs w:val="22"/>
        </w:rPr>
        <w:t>SM</w:t>
      </w:r>
      <w:r w:rsidRPr="00F21EE4">
        <w:rPr>
          <w:rFonts w:ascii="Times New Roman" w:hAnsi="Times New Roman"/>
          <w:iCs/>
          <w:sz w:val="22"/>
          <w:szCs w:val="22"/>
        </w:rPr>
        <w:tab/>
        <w:t>: Maximum score</w:t>
      </w:r>
    </w:p>
    <w:p w14:paraId="345434D8" w14:textId="77777777" w:rsidR="00F21EE4" w:rsidRPr="007C5374" w:rsidRDefault="00F21EE4" w:rsidP="00B415F6">
      <w:pPr>
        <w:widowControl w:val="0"/>
        <w:autoSpaceDE w:val="0"/>
        <w:autoSpaceDN w:val="0"/>
        <w:jc w:val="both"/>
        <w:rPr>
          <w:rFonts w:ascii="Times New Roman" w:hAnsi="Times New Roman"/>
          <w:iCs/>
          <w:sz w:val="22"/>
          <w:szCs w:val="22"/>
        </w:rPr>
      </w:pPr>
    </w:p>
    <w:p w14:paraId="1D7C0934" w14:textId="77777777" w:rsidR="008371A9" w:rsidRPr="007C5374" w:rsidRDefault="008371A9" w:rsidP="008371A9">
      <w:pPr>
        <w:widowControl w:val="0"/>
        <w:autoSpaceDE w:val="0"/>
        <w:autoSpaceDN w:val="0"/>
        <w:jc w:val="both"/>
        <w:rPr>
          <w:rFonts w:ascii="Times New Roman" w:hAnsi="Times New Roman"/>
          <w:iCs/>
          <w:sz w:val="22"/>
          <w:szCs w:val="22"/>
        </w:rPr>
      </w:pPr>
      <w:r w:rsidRPr="007C5374">
        <w:rPr>
          <w:rFonts w:ascii="Times New Roman" w:hAnsi="Times New Roman"/>
          <w:iCs/>
          <w:sz w:val="22"/>
          <w:szCs w:val="22"/>
        </w:rPr>
        <w:t>The reference for changing percentages into qualitative categories can be seen in Table 1 (Mahmudi, 2010)</w:t>
      </w:r>
    </w:p>
    <w:p w14:paraId="3A79D55A" w14:textId="77777777" w:rsidR="008371A9" w:rsidRPr="007C5374" w:rsidRDefault="008371A9" w:rsidP="008371A9">
      <w:pPr>
        <w:widowControl w:val="0"/>
        <w:autoSpaceDE w:val="0"/>
        <w:autoSpaceDN w:val="0"/>
        <w:jc w:val="both"/>
        <w:rPr>
          <w:rFonts w:ascii="Times New Roman" w:hAnsi="Times New Roman"/>
          <w:iCs/>
        </w:rPr>
      </w:pPr>
    </w:p>
    <w:p w14:paraId="6EFA9FC8" w14:textId="77777777" w:rsidR="008371A9" w:rsidRPr="008371A9" w:rsidRDefault="008371A9" w:rsidP="003E7546">
      <w:pPr>
        <w:widowControl w:val="0"/>
        <w:autoSpaceDE w:val="0"/>
        <w:autoSpaceDN w:val="0"/>
        <w:jc w:val="center"/>
        <w:rPr>
          <w:rFonts w:ascii="Times New Roman" w:hAnsi="Times New Roman"/>
          <w:iCs/>
          <w:sz w:val="22"/>
          <w:szCs w:val="22"/>
        </w:rPr>
      </w:pPr>
      <w:r w:rsidRPr="008371A9">
        <w:rPr>
          <w:rFonts w:ascii="Times New Roman" w:hAnsi="Times New Roman"/>
          <w:b/>
          <w:bCs/>
          <w:iCs/>
          <w:sz w:val="22"/>
          <w:szCs w:val="22"/>
        </w:rPr>
        <w:t>Table 1.</w:t>
      </w:r>
      <w:r w:rsidR="003E7546" w:rsidRPr="007C5374">
        <w:rPr>
          <w:rFonts w:ascii="Times New Roman" w:hAnsi="Times New Roman"/>
          <w:iCs/>
          <w:sz w:val="22"/>
          <w:szCs w:val="22"/>
        </w:rPr>
        <w:t>Creative Thinking Ability Percentage Conversion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060"/>
      </w:tblGrid>
      <w:tr w:rsidR="008371A9" w:rsidRPr="007C5374" w14:paraId="7CE468DE" w14:textId="77777777" w:rsidTr="008371A9">
        <w:trPr>
          <w:jc w:val="center"/>
        </w:trPr>
        <w:tc>
          <w:tcPr>
            <w:tcW w:w="0" w:type="auto"/>
            <w:tcBorders>
              <w:top w:val="single" w:sz="4" w:space="0" w:color="auto"/>
              <w:bottom w:val="single" w:sz="4" w:space="0" w:color="auto"/>
            </w:tcBorders>
            <w:hideMark/>
          </w:tcPr>
          <w:p w14:paraId="1FD09D71"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Percentage Earned</w:t>
            </w:r>
          </w:p>
        </w:tc>
        <w:tc>
          <w:tcPr>
            <w:tcW w:w="0" w:type="auto"/>
            <w:tcBorders>
              <w:top w:val="single" w:sz="4" w:space="0" w:color="auto"/>
              <w:bottom w:val="single" w:sz="4" w:space="0" w:color="auto"/>
            </w:tcBorders>
            <w:hideMark/>
          </w:tcPr>
          <w:p w14:paraId="2134AD2D"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Category</w:t>
            </w:r>
          </w:p>
        </w:tc>
      </w:tr>
      <w:tr w:rsidR="008371A9" w:rsidRPr="008371A9" w14:paraId="5B8D0AE6" w14:textId="77777777" w:rsidTr="008371A9">
        <w:trPr>
          <w:jc w:val="center"/>
        </w:trPr>
        <w:tc>
          <w:tcPr>
            <w:tcW w:w="0" w:type="auto"/>
            <w:tcBorders>
              <w:top w:val="single" w:sz="4" w:space="0" w:color="auto"/>
            </w:tcBorders>
            <w:hideMark/>
          </w:tcPr>
          <w:p w14:paraId="6197FE76"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Score &lt; 55%</w:t>
            </w:r>
          </w:p>
        </w:tc>
        <w:tc>
          <w:tcPr>
            <w:tcW w:w="0" w:type="auto"/>
            <w:tcBorders>
              <w:top w:val="single" w:sz="4" w:space="0" w:color="auto"/>
            </w:tcBorders>
            <w:hideMark/>
          </w:tcPr>
          <w:p w14:paraId="1F09F1C6"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Low</w:t>
            </w:r>
          </w:p>
        </w:tc>
      </w:tr>
      <w:tr w:rsidR="008371A9" w:rsidRPr="008371A9" w14:paraId="30AA9C29" w14:textId="77777777" w:rsidTr="008371A9">
        <w:trPr>
          <w:jc w:val="center"/>
        </w:trPr>
        <w:tc>
          <w:tcPr>
            <w:tcW w:w="0" w:type="auto"/>
            <w:hideMark/>
          </w:tcPr>
          <w:p w14:paraId="4CE80ED1"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55% ≤ Score &lt; 75%</w:t>
            </w:r>
          </w:p>
        </w:tc>
        <w:tc>
          <w:tcPr>
            <w:tcW w:w="0" w:type="auto"/>
            <w:hideMark/>
          </w:tcPr>
          <w:p w14:paraId="7D8D4C07"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Currently</w:t>
            </w:r>
          </w:p>
        </w:tc>
      </w:tr>
      <w:tr w:rsidR="008371A9" w:rsidRPr="008371A9" w14:paraId="6AF68727" w14:textId="77777777" w:rsidTr="008371A9">
        <w:trPr>
          <w:jc w:val="center"/>
        </w:trPr>
        <w:tc>
          <w:tcPr>
            <w:tcW w:w="0" w:type="auto"/>
            <w:tcBorders>
              <w:bottom w:val="single" w:sz="4" w:space="0" w:color="auto"/>
            </w:tcBorders>
            <w:hideMark/>
          </w:tcPr>
          <w:p w14:paraId="1C358EDD"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Score ≥ 75%</w:t>
            </w:r>
          </w:p>
        </w:tc>
        <w:tc>
          <w:tcPr>
            <w:tcW w:w="0" w:type="auto"/>
            <w:tcBorders>
              <w:bottom w:val="single" w:sz="4" w:space="0" w:color="auto"/>
            </w:tcBorders>
            <w:hideMark/>
          </w:tcPr>
          <w:p w14:paraId="4DB67014" w14:textId="77777777" w:rsidR="008371A9" w:rsidRPr="008371A9" w:rsidRDefault="008371A9" w:rsidP="008371A9">
            <w:pPr>
              <w:widowControl w:val="0"/>
              <w:autoSpaceDE w:val="0"/>
              <w:autoSpaceDN w:val="0"/>
              <w:jc w:val="both"/>
              <w:rPr>
                <w:rFonts w:ascii="Times New Roman" w:hAnsi="Times New Roman"/>
                <w:iCs/>
                <w:sz w:val="22"/>
                <w:szCs w:val="22"/>
              </w:rPr>
            </w:pPr>
            <w:r w:rsidRPr="008371A9">
              <w:rPr>
                <w:rFonts w:ascii="Times New Roman" w:hAnsi="Times New Roman"/>
                <w:iCs/>
                <w:sz w:val="22"/>
                <w:szCs w:val="22"/>
              </w:rPr>
              <w:t>Tall</w:t>
            </w:r>
          </w:p>
        </w:tc>
      </w:tr>
    </w:tbl>
    <w:p w14:paraId="0EABE5D9" w14:textId="77777777" w:rsidR="00B415F6" w:rsidRPr="007C5374" w:rsidRDefault="00B415F6" w:rsidP="00B415F6">
      <w:pPr>
        <w:widowControl w:val="0"/>
        <w:autoSpaceDE w:val="0"/>
        <w:autoSpaceDN w:val="0"/>
        <w:jc w:val="both"/>
        <w:rPr>
          <w:rFonts w:ascii="Times New Roman" w:hAnsi="Times New Roman"/>
          <w:b/>
        </w:rPr>
      </w:pPr>
    </w:p>
    <w:p w14:paraId="739D60EA" w14:textId="77777777" w:rsidR="003E7546" w:rsidRPr="007C5374" w:rsidRDefault="003E7546" w:rsidP="00B415F6">
      <w:pPr>
        <w:widowControl w:val="0"/>
        <w:autoSpaceDE w:val="0"/>
        <w:autoSpaceDN w:val="0"/>
        <w:jc w:val="both"/>
        <w:rPr>
          <w:rFonts w:ascii="Times New Roman" w:hAnsi="Times New Roman"/>
          <w:b/>
        </w:rPr>
      </w:pPr>
    </w:p>
    <w:p w14:paraId="779BDBDA" w14:textId="77777777" w:rsidR="00B415F6" w:rsidRPr="007C5374" w:rsidRDefault="003E7546" w:rsidP="00344E51">
      <w:pPr>
        <w:ind w:right="55"/>
        <w:jc w:val="center"/>
        <w:rPr>
          <w:rFonts w:ascii="Times New Roman" w:eastAsia="Arial Unicode MS" w:hAnsi="Times New Roman"/>
          <w:b/>
        </w:rPr>
      </w:pPr>
      <w:r w:rsidRPr="007C5374">
        <w:rPr>
          <w:rFonts w:ascii="Times New Roman" w:eastAsia="Arial Unicode MS" w:hAnsi="Times New Roman"/>
          <w:b/>
        </w:rPr>
        <w:t>RESULTS AND DISCUSSION</w:t>
      </w:r>
    </w:p>
    <w:p w14:paraId="314E3B4C" w14:textId="77777777" w:rsidR="00B415F6" w:rsidRPr="007C5374" w:rsidRDefault="00B415F6" w:rsidP="00B415F6">
      <w:pPr>
        <w:widowControl w:val="0"/>
        <w:autoSpaceDE w:val="0"/>
        <w:autoSpaceDN w:val="0"/>
        <w:jc w:val="both"/>
        <w:rPr>
          <w:rFonts w:ascii="Times New Roman" w:hAnsi="Times New Roman"/>
          <w:b/>
        </w:rPr>
      </w:pPr>
    </w:p>
    <w:p w14:paraId="2145AB40" w14:textId="77777777" w:rsidR="003E7546" w:rsidRPr="007C5374" w:rsidRDefault="003E7546" w:rsidP="003E7546">
      <w:pPr>
        <w:widowControl w:val="0"/>
        <w:autoSpaceDE w:val="0"/>
        <w:autoSpaceDN w:val="0"/>
        <w:jc w:val="both"/>
        <w:rPr>
          <w:rFonts w:ascii="Times New Roman" w:hAnsi="Times New Roman"/>
          <w:sz w:val="22"/>
        </w:rPr>
      </w:pPr>
      <w:r w:rsidRPr="007C5374">
        <w:rPr>
          <w:rFonts w:ascii="Times New Roman" w:hAnsi="Times New Roman"/>
          <w:sz w:val="22"/>
        </w:rPr>
        <w:t>Based on the research that has been conducted, the following data was obtained</w:t>
      </w:r>
    </w:p>
    <w:p w14:paraId="08C78B86" w14:textId="77777777" w:rsidR="00000458" w:rsidRPr="007C5374" w:rsidRDefault="00000458" w:rsidP="003E7546">
      <w:pPr>
        <w:widowControl w:val="0"/>
        <w:autoSpaceDE w:val="0"/>
        <w:autoSpaceDN w:val="0"/>
        <w:jc w:val="both"/>
        <w:rPr>
          <w:rFonts w:ascii="Times New Roman" w:hAnsi="Times New Roman"/>
          <w:sz w:val="22"/>
        </w:rPr>
      </w:pPr>
    </w:p>
    <w:p w14:paraId="6A403BEA" w14:textId="77777777" w:rsidR="003E7546" w:rsidRPr="003E7546" w:rsidRDefault="003E7546" w:rsidP="00000458">
      <w:pPr>
        <w:widowControl w:val="0"/>
        <w:numPr>
          <w:ilvl w:val="0"/>
          <w:numId w:val="3"/>
        </w:numPr>
        <w:autoSpaceDE w:val="0"/>
        <w:autoSpaceDN w:val="0"/>
        <w:ind w:left="426" w:hanging="426"/>
        <w:jc w:val="both"/>
        <w:rPr>
          <w:rFonts w:ascii="Times New Roman" w:hAnsi="Times New Roman"/>
          <w:i/>
          <w:sz w:val="22"/>
        </w:rPr>
      </w:pPr>
      <w:r w:rsidRPr="003E7546">
        <w:rPr>
          <w:rFonts w:ascii="Times New Roman" w:hAnsi="Times New Roman"/>
          <w:i/>
          <w:sz w:val="22"/>
        </w:rPr>
        <w:t>General Levels of Creative Thinking</w:t>
      </w:r>
    </w:p>
    <w:p w14:paraId="3D476E9A"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The level of students' creative thinking skills based on test results is presented in the table below.</w:t>
      </w:r>
    </w:p>
    <w:p w14:paraId="786AE7AD" w14:textId="77777777" w:rsidR="003E7546" w:rsidRPr="003E7546" w:rsidRDefault="003E7546" w:rsidP="00000458">
      <w:pPr>
        <w:widowControl w:val="0"/>
        <w:autoSpaceDE w:val="0"/>
        <w:autoSpaceDN w:val="0"/>
        <w:jc w:val="center"/>
        <w:rPr>
          <w:rFonts w:ascii="Times New Roman" w:hAnsi="Times New Roman"/>
          <w:sz w:val="22"/>
        </w:rPr>
      </w:pPr>
      <w:r w:rsidRPr="003E7546">
        <w:rPr>
          <w:rFonts w:ascii="Times New Roman" w:hAnsi="Times New Roman"/>
          <w:b/>
          <w:bCs/>
          <w:sz w:val="22"/>
        </w:rPr>
        <w:t>Table 2.</w:t>
      </w:r>
      <w:r w:rsidR="00000458" w:rsidRPr="007C5374">
        <w:rPr>
          <w:rFonts w:ascii="Times New Roman" w:hAnsi="Times New Roman"/>
          <w:sz w:val="22"/>
        </w:rPr>
        <w:t>Classification of Creative Thinking Skill Levels</w:t>
      </w:r>
    </w:p>
    <w:tbl>
      <w:tblPr>
        <w:tblW w:w="0" w:type="auto"/>
        <w:jc w:val="center"/>
        <w:tblLook w:val="04A0" w:firstRow="1" w:lastRow="0" w:firstColumn="1" w:lastColumn="0" w:noHBand="0" w:noVBand="1"/>
      </w:tblPr>
      <w:tblGrid>
        <w:gridCol w:w="1989"/>
        <w:gridCol w:w="2380"/>
        <w:gridCol w:w="1989"/>
      </w:tblGrid>
      <w:tr w:rsidR="003E7546" w:rsidRPr="003E7546" w14:paraId="5C16B7C3" w14:textId="77777777" w:rsidTr="00000458">
        <w:trPr>
          <w:jc w:val="center"/>
        </w:trPr>
        <w:tc>
          <w:tcPr>
            <w:tcW w:w="0" w:type="auto"/>
            <w:tcBorders>
              <w:top w:val="single" w:sz="4" w:space="0" w:color="auto"/>
              <w:bottom w:val="single" w:sz="4" w:space="0" w:color="auto"/>
            </w:tcBorders>
            <w:hideMark/>
          </w:tcPr>
          <w:p w14:paraId="3846E0F8"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Score Range</w:t>
            </w:r>
          </w:p>
        </w:tc>
        <w:tc>
          <w:tcPr>
            <w:tcW w:w="0" w:type="auto"/>
            <w:tcBorders>
              <w:top w:val="single" w:sz="4" w:space="0" w:color="auto"/>
              <w:bottom w:val="single" w:sz="4" w:space="0" w:color="auto"/>
            </w:tcBorders>
            <w:hideMark/>
          </w:tcPr>
          <w:p w14:paraId="12314D28"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Creative Thinking Skills</w:t>
            </w:r>
          </w:p>
        </w:tc>
        <w:tc>
          <w:tcPr>
            <w:tcW w:w="0" w:type="auto"/>
            <w:tcBorders>
              <w:top w:val="single" w:sz="4" w:space="0" w:color="auto"/>
              <w:bottom w:val="single" w:sz="4" w:space="0" w:color="auto"/>
            </w:tcBorders>
            <w:hideMark/>
          </w:tcPr>
          <w:p w14:paraId="0869C0D1"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Number of Students</w:t>
            </w:r>
          </w:p>
        </w:tc>
      </w:tr>
      <w:tr w:rsidR="003E7546" w:rsidRPr="003E7546" w14:paraId="4A61AB80" w14:textId="77777777" w:rsidTr="00000458">
        <w:trPr>
          <w:jc w:val="center"/>
        </w:trPr>
        <w:tc>
          <w:tcPr>
            <w:tcW w:w="0" w:type="auto"/>
            <w:tcBorders>
              <w:top w:val="single" w:sz="4" w:space="0" w:color="auto"/>
            </w:tcBorders>
            <w:hideMark/>
          </w:tcPr>
          <w:p w14:paraId="6E94A9A0"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Score &lt; 55%</w:t>
            </w:r>
          </w:p>
        </w:tc>
        <w:tc>
          <w:tcPr>
            <w:tcW w:w="0" w:type="auto"/>
            <w:tcBorders>
              <w:top w:val="single" w:sz="4" w:space="0" w:color="auto"/>
            </w:tcBorders>
            <w:hideMark/>
          </w:tcPr>
          <w:p w14:paraId="583C4DA5"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Low</w:t>
            </w:r>
          </w:p>
        </w:tc>
        <w:tc>
          <w:tcPr>
            <w:tcW w:w="0" w:type="auto"/>
            <w:tcBorders>
              <w:top w:val="single" w:sz="4" w:space="0" w:color="auto"/>
            </w:tcBorders>
            <w:hideMark/>
          </w:tcPr>
          <w:p w14:paraId="1C7B89C9"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29</w:t>
            </w:r>
          </w:p>
        </w:tc>
      </w:tr>
      <w:tr w:rsidR="003E7546" w:rsidRPr="003E7546" w14:paraId="1F15B5E8" w14:textId="77777777" w:rsidTr="00000458">
        <w:trPr>
          <w:jc w:val="center"/>
        </w:trPr>
        <w:tc>
          <w:tcPr>
            <w:tcW w:w="0" w:type="auto"/>
            <w:hideMark/>
          </w:tcPr>
          <w:p w14:paraId="1FFD3248"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55% ≤ Score &lt; 75%</w:t>
            </w:r>
          </w:p>
        </w:tc>
        <w:tc>
          <w:tcPr>
            <w:tcW w:w="0" w:type="auto"/>
            <w:hideMark/>
          </w:tcPr>
          <w:p w14:paraId="4F7EB365"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Currently</w:t>
            </w:r>
          </w:p>
        </w:tc>
        <w:tc>
          <w:tcPr>
            <w:tcW w:w="0" w:type="auto"/>
            <w:hideMark/>
          </w:tcPr>
          <w:p w14:paraId="4AB50F38"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7</w:t>
            </w:r>
          </w:p>
        </w:tc>
      </w:tr>
      <w:tr w:rsidR="003E7546" w:rsidRPr="003E7546" w14:paraId="0248DF52" w14:textId="77777777" w:rsidTr="00000458">
        <w:trPr>
          <w:jc w:val="center"/>
        </w:trPr>
        <w:tc>
          <w:tcPr>
            <w:tcW w:w="0" w:type="auto"/>
            <w:tcBorders>
              <w:bottom w:val="single" w:sz="4" w:space="0" w:color="auto"/>
            </w:tcBorders>
            <w:hideMark/>
          </w:tcPr>
          <w:p w14:paraId="1EF0419A"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Score ≥ 75%</w:t>
            </w:r>
          </w:p>
        </w:tc>
        <w:tc>
          <w:tcPr>
            <w:tcW w:w="0" w:type="auto"/>
            <w:tcBorders>
              <w:bottom w:val="single" w:sz="4" w:space="0" w:color="auto"/>
            </w:tcBorders>
            <w:hideMark/>
          </w:tcPr>
          <w:p w14:paraId="02116CE4" w14:textId="77777777" w:rsidR="003E7546" w:rsidRPr="003E7546" w:rsidRDefault="003E7546" w:rsidP="003E7546">
            <w:pPr>
              <w:widowControl w:val="0"/>
              <w:autoSpaceDE w:val="0"/>
              <w:autoSpaceDN w:val="0"/>
              <w:jc w:val="both"/>
              <w:rPr>
                <w:rFonts w:ascii="Times New Roman" w:hAnsi="Times New Roman"/>
                <w:sz w:val="22"/>
              </w:rPr>
            </w:pPr>
            <w:r w:rsidRPr="003E7546">
              <w:rPr>
                <w:rFonts w:ascii="Times New Roman" w:hAnsi="Times New Roman"/>
                <w:sz w:val="22"/>
              </w:rPr>
              <w:t>Tall</w:t>
            </w:r>
          </w:p>
        </w:tc>
        <w:tc>
          <w:tcPr>
            <w:tcW w:w="0" w:type="auto"/>
            <w:tcBorders>
              <w:bottom w:val="single" w:sz="4" w:space="0" w:color="auto"/>
            </w:tcBorders>
            <w:hideMark/>
          </w:tcPr>
          <w:p w14:paraId="718B264A" w14:textId="77777777" w:rsidR="003E7546" w:rsidRPr="003E7546" w:rsidRDefault="003E7546" w:rsidP="003E7546">
            <w:pPr>
              <w:widowControl w:val="0"/>
              <w:autoSpaceDE w:val="0"/>
              <w:autoSpaceDN w:val="0"/>
              <w:jc w:val="both"/>
              <w:rPr>
                <w:rFonts w:ascii="Times New Roman" w:hAnsi="Times New Roman"/>
                <w:i/>
                <w:sz w:val="22"/>
              </w:rPr>
            </w:pPr>
            <w:r w:rsidRPr="003E7546">
              <w:rPr>
                <w:rFonts w:ascii="Times New Roman" w:hAnsi="Times New Roman"/>
                <w:sz w:val="22"/>
              </w:rPr>
              <w:t>-</w:t>
            </w:r>
          </w:p>
        </w:tc>
      </w:tr>
    </w:tbl>
    <w:p w14:paraId="40AC0FB3" w14:textId="77777777" w:rsidR="003E7546" w:rsidRPr="003E7546" w:rsidRDefault="003E7546" w:rsidP="003E7546">
      <w:pPr>
        <w:widowControl w:val="0"/>
        <w:autoSpaceDE w:val="0"/>
        <w:autoSpaceDN w:val="0"/>
        <w:jc w:val="both"/>
        <w:rPr>
          <w:rFonts w:ascii="Times New Roman" w:hAnsi="Times New Roman"/>
          <w:i/>
          <w:sz w:val="22"/>
        </w:rPr>
      </w:pPr>
    </w:p>
    <w:p w14:paraId="23E327BD" w14:textId="77777777" w:rsidR="003E7546" w:rsidRPr="003E7546" w:rsidRDefault="003E7546" w:rsidP="003E7546">
      <w:pPr>
        <w:widowControl w:val="0"/>
        <w:autoSpaceDE w:val="0"/>
        <w:autoSpaceDN w:val="0"/>
        <w:jc w:val="both"/>
        <w:rPr>
          <w:rFonts w:ascii="Times New Roman" w:hAnsi="Times New Roman"/>
          <w:iCs/>
          <w:sz w:val="22"/>
        </w:rPr>
      </w:pPr>
      <w:r w:rsidRPr="003E7546">
        <w:rPr>
          <w:rFonts w:ascii="Times New Roman" w:hAnsi="Times New Roman"/>
          <w:iCs/>
          <w:sz w:val="22"/>
        </w:rPr>
        <w:t>The presentation of the percentage of students' skill levels is presented in the following diagram.</w:t>
      </w:r>
    </w:p>
    <w:p w14:paraId="5C7842BE" w14:textId="77777777" w:rsidR="003E7546" w:rsidRPr="003E7546" w:rsidRDefault="003E7546" w:rsidP="00000458">
      <w:pPr>
        <w:widowControl w:val="0"/>
        <w:autoSpaceDE w:val="0"/>
        <w:autoSpaceDN w:val="0"/>
        <w:jc w:val="center"/>
        <w:rPr>
          <w:rFonts w:ascii="Times New Roman" w:hAnsi="Times New Roman"/>
          <w:sz w:val="22"/>
        </w:rPr>
      </w:pPr>
      <w:r w:rsidRPr="007C5374">
        <w:rPr>
          <w:rFonts w:ascii="Times New Roman" w:hAnsi="Times New Roman"/>
          <w:noProof/>
          <w:sz w:val="22"/>
        </w:rPr>
        <w:drawing>
          <wp:inline distT="0" distB="0" distL="0" distR="0" wp14:anchorId="457ACB05" wp14:editId="12CB6B77">
            <wp:extent cx="2381250" cy="19276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1">
                      <a:extLst>
                        <a:ext uri="{28A0092B-C50C-407E-A947-70E740481C1C}">
                          <a14:useLocalDpi xmlns:a14="http://schemas.microsoft.com/office/drawing/2010/main" val="0"/>
                        </a:ext>
                      </a:extLst>
                    </a:blip>
                    <a:srcRect r="4109"/>
                    <a:stretch>
                      <a:fillRect/>
                    </a:stretch>
                  </pic:blipFill>
                  <pic:spPr bwMode="auto">
                    <a:xfrm>
                      <a:off x="0" y="0"/>
                      <a:ext cx="2385298" cy="1930956"/>
                    </a:xfrm>
                    <a:prstGeom prst="rect">
                      <a:avLst/>
                    </a:prstGeom>
                    <a:noFill/>
                    <a:ln>
                      <a:noFill/>
                    </a:ln>
                  </pic:spPr>
                </pic:pic>
              </a:graphicData>
            </a:graphic>
          </wp:inline>
        </w:drawing>
      </w:r>
    </w:p>
    <w:p w14:paraId="0CA55F00" w14:textId="77777777" w:rsidR="003E7546" w:rsidRPr="003E7546" w:rsidRDefault="003E7546" w:rsidP="00000458">
      <w:pPr>
        <w:widowControl w:val="0"/>
        <w:autoSpaceDE w:val="0"/>
        <w:autoSpaceDN w:val="0"/>
        <w:jc w:val="center"/>
        <w:rPr>
          <w:rFonts w:ascii="Times New Roman" w:hAnsi="Times New Roman"/>
          <w:iCs/>
          <w:sz w:val="22"/>
        </w:rPr>
      </w:pPr>
      <w:r w:rsidRPr="003E7546">
        <w:rPr>
          <w:rFonts w:ascii="Times New Roman" w:hAnsi="Times New Roman"/>
          <w:b/>
          <w:bCs/>
          <w:iCs/>
          <w:sz w:val="22"/>
        </w:rPr>
        <w:t>Figure 1</w:t>
      </w:r>
      <w:r w:rsidRPr="003E7546">
        <w:rPr>
          <w:rFonts w:ascii="Times New Roman" w:hAnsi="Times New Roman"/>
          <w:iCs/>
          <w:sz w:val="22"/>
        </w:rPr>
        <w:t>. Creative Thinking Skill Level Diagram</w:t>
      </w:r>
    </w:p>
    <w:p w14:paraId="3F3A2CA9" w14:textId="77777777" w:rsidR="003E7546" w:rsidRPr="003E7546" w:rsidRDefault="003E7546" w:rsidP="003E7546">
      <w:pPr>
        <w:widowControl w:val="0"/>
        <w:autoSpaceDE w:val="0"/>
        <w:autoSpaceDN w:val="0"/>
        <w:jc w:val="both"/>
        <w:rPr>
          <w:rFonts w:ascii="Times New Roman" w:hAnsi="Times New Roman"/>
          <w:i/>
          <w:sz w:val="22"/>
        </w:rPr>
      </w:pPr>
    </w:p>
    <w:p w14:paraId="35D028EF" w14:textId="77777777" w:rsidR="003E7546" w:rsidRPr="003E7546" w:rsidRDefault="003E7546" w:rsidP="00000458">
      <w:pPr>
        <w:widowControl w:val="0"/>
        <w:numPr>
          <w:ilvl w:val="0"/>
          <w:numId w:val="3"/>
        </w:numPr>
        <w:autoSpaceDE w:val="0"/>
        <w:autoSpaceDN w:val="0"/>
        <w:ind w:left="426" w:hanging="426"/>
        <w:jc w:val="both"/>
        <w:rPr>
          <w:rFonts w:ascii="Times New Roman" w:hAnsi="Times New Roman"/>
          <w:i/>
          <w:sz w:val="22"/>
        </w:rPr>
      </w:pPr>
      <w:r w:rsidRPr="003E7546">
        <w:rPr>
          <w:rFonts w:ascii="Times New Roman" w:hAnsi="Times New Roman"/>
          <w:i/>
          <w:sz w:val="22"/>
        </w:rPr>
        <w:t>Percentage of Creative Thinking Skills per Indicator</w:t>
      </w:r>
    </w:p>
    <w:p w14:paraId="0DBF34FD" w14:textId="77777777" w:rsidR="003E7546" w:rsidRPr="003E7546" w:rsidRDefault="003E7546" w:rsidP="00000458">
      <w:pPr>
        <w:widowControl w:val="0"/>
        <w:autoSpaceDE w:val="0"/>
        <w:autoSpaceDN w:val="0"/>
        <w:spacing w:after="120"/>
        <w:jc w:val="both"/>
        <w:rPr>
          <w:rFonts w:ascii="Times New Roman" w:hAnsi="Times New Roman"/>
          <w:iCs/>
          <w:sz w:val="22"/>
        </w:rPr>
      </w:pPr>
      <w:r w:rsidRPr="003E7546">
        <w:rPr>
          <w:rFonts w:ascii="Times New Roman" w:hAnsi="Times New Roman"/>
          <w:iCs/>
          <w:sz w:val="22"/>
        </w:rPr>
        <w:t>Students' creative thinking skills per indicator are presented in the following diagram.</w:t>
      </w:r>
    </w:p>
    <w:p w14:paraId="7B60916B" w14:textId="77777777" w:rsidR="003E7546" w:rsidRPr="003E7546" w:rsidRDefault="003E7546" w:rsidP="00000458">
      <w:pPr>
        <w:widowControl w:val="0"/>
        <w:autoSpaceDE w:val="0"/>
        <w:autoSpaceDN w:val="0"/>
        <w:jc w:val="center"/>
        <w:rPr>
          <w:rFonts w:ascii="Times New Roman" w:hAnsi="Times New Roman"/>
          <w:sz w:val="22"/>
        </w:rPr>
      </w:pPr>
      <w:r w:rsidRPr="007C5374">
        <w:rPr>
          <w:rFonts w:ascii="Times New Roman" w:hAnsi="Times New Roman"/>
          <w:noProof/>
          <w:sz w:val="22"/>
        </w:rPr>
        <w:lastRenderedPageBreak/>
        <w:drawing>
          <wp:inline distT="0" distB="0" distL="0" distR="0" wp14:anchorId="20E6763F" wp14:editId="44530356">
            <wp:extent cx="4247569" cy="2276475"/>
            <wp:effectExtent l="0" t="0" r="635" b="0"/>
            <wp:docPr id="13"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1803" cy="2284104"/>
                    </a:xfrm>
                    <a:prstGeom prst="rect">
                      <a:avLst/>
                    </a:prstGeom>
                    <a:noFill/>
                    <a:ln>
                      <a:noFill/>
                    </a:ln>
                  </pic:spPr>
                </pic:pic>
              </a:graphicData>
            </a:graphic>
          </wp:inline>
        </w:drawing>
      </w:r>
    </w:p>
    <w:p w14:paraId="42B7A8F6" w14:textId="77777777" w:rsidR="003E7546" w:rsidRPr="007C5374" w:rsidRDefault="003E7546" w:rsidP="00000458">
      <w:pPr>
        <w:widowControl w:val="0"/>
        <w:autoSpaceDE w:val="0"/>
        <w:autoSpaceDN w:val="0"/>
        <w:jc w:val="center"/>
        <w:rPr>
          <w:rFonts w:ascii="Times New Roman" w:hAnsi="Times New Roman"/>
          <w:iCs/>
          <w:sz w:val="22"/>
        </w:rPr>
      </w:pPr>
      <w:r w:rsidRPr="003E7546">
        <w:rPr>
          <w:rFonts w:ascii="Times New Roman" w:hAnsi="Times New Roman"/>
          <w:b/>
          <w:bCs/>
          <w:iCs/>
          <w:sz w:val="22"/>
        </w:rPr>
        <w:t>Figure 2.</w:t>
      </w:r>
      <w:r w:rsidRPr="003E7546">
        <w:rPr>
          <w:rFonts w:ascii="Times New Roman" w:hAnsi="Times New Roman"/>
          <w:iCs/>
          <w:sz w:val="22"/>
        </w:rPr>
        <w:t>Percentage Diagram of Creative Thinking Skills per Indicator</w:t>
      </w:r>
    </w:p>
    <w:p w14:paraId="1AD9BF35" w14:textId="77777777" w:rsidR="00000458" w:rsidRPr="003E7546" w:rsidRDefault="00000458" w:rsidP="00000458">
      <w:pPr>
        <w:widowControl w:val="0"/>
        <w:autoSpaceDE w:val="0"/>
        <w:autoSpaceDN w:val="0"/>
        <w:jc w:val="center"/>
        <w:rPr>
          <w:rFonts w:ascii="Times New Roman" w:hAnsi="Times New Roman"/>
          <w:iCs/>
          <w:sz w:val="22"/>
        </w:rPr>
      </w:pPr>
    </w:p>
    <w:p w14:paraId="2E8925ED" w14:textId="77777777" w:rsidR="003E7546" w:rsidRPr="007C5374" w:rsidRDefault="003E7546" w:rsidP="003E7546">
      <w:pPr>
        <w:widowControl w:val="0"/>
        <w:autoSpaceDE w:val="0"/>
        <w:autoSpaceDN w:val="0"/>
        <w:jc w:val="both"/>
        <w:rPr>
          <w:rFonts w:ascii="Times New Roman" w:hAnsi="Times New Roman"/>
          <w:iCs/>
          <w:sz w:val="22"/>
        </w:rPr>
      </w:pPr>
      <w:r w:rsidRPr="003E7546">
        <w:rPr>
          <w:rFonts w:ascii="Times New Roman" w:hAnsi="Times New Roman"/>
          <w:iCs/>
          <w:sz w:val="22"/>
        </w:rPr>
        <w:t>Figure 1 shows that 81% of students are in the low thinking skills category, 19% of students are in the medium category. This shows that actually every student has creative thinking skills but the levels are different (Kuspriyanto, 2013). Factors that are considered to influence the results of the data obtained, namely: (1) students have difficulty when using terms, concepts, and principles; (2) students forget the material formulated in the questions, so this factor is the cause of students experiencing difficulties in working on creative thinking skills test questions (Sulistriarmi, 2016).</w:t>
      </w:r>
    </w:p>
    <w:p w14:paraId="5E80CE7C" w14:textId="77777777" w:rsidR="00000458" w:rsidRPr="003E7546" w:rsidRDefault="00000458" w:rsidP="003E7546">
      <w:pPr>
        <w:widowControl w:val="0"/>
        <w:autoSpaceDE w:val="0"/>
        <w:autoSpaceDN w:val="0"/>
        <w:jc w:val="both"/>
        <w:rPr>
          <w:rFonts w:ascii="Times New Roman" w:hAnsi="Times New Roman"/>
          <w:iCs/>
          <w:sz w:val="22"/>
        </w:rPr>
      </w:pPr>
    </w:p>
    <w:p w14:paraId="0E7E5FA3" w14:textId="77777777" w:rsidR="00D3482B" w:rsidRPr="007C5374" w:rsidRDefault="003E7546" w:rsidP="00000458">
      <w:pPr>
        <w:widowControl w:val="0"/>
        <w:autoSpaceDE w:val="0"/>
        <w:autoSpaceDN w:val="0"/>
        <w:jc w:val="both"/>
        <w:rPr>
          <w:rFonts w:ascii="Times New Roman" w:hAnsi="Times New Roman"/>
          <w:iCs/>
          <w:sz w:val="22"/>
        </w:rPr>
      </w:pPr>
      <w:r w:rsidRPr="003E7546">
        <w:rPr>
          <w:rFonts w:ascii="Times New Roman" w:hAnsi="Times New Roman"/>
          <w:iCs/>
          <w:sz w:val="22"/>
        </w:rPr>
        <w:t>In Figure 2. the achievement of the creative thinking indicators of students with the highest percentage of the results of the creative thinking skills test is the indicator</w:t>
      </w:r>
      <w:r w:rsidRPr="003E7546">
        <w:rPr>
          <w:rFonts w:ascii="Times New Roman" w:hAnsi="Times New Roman"/>
          <w:i/>
          <w:sz w:val="22"/>
        </w:rPr>
        <w:t>fluency</w:t>
      </w:r>
      <w:r w:rsidRPr="003E7546">
        <w:rPr>
          <w:rFonts w:ascii="Times New Roman" w:hAnsi="Times New Roman"/>
          <w:iCs/>
          <w:sz w:val="22"/>
        </w:rPr>
        <w:t>. Meanwhile, the indicator of creative thinking with very low achievement is the indicator</w:t>
      </w:r>
      <w:r w:rsidRPr="003E7546">
        <w:rPr>
          <w:rFonts w:ascii="Times New Roman" w:hAnsi="Times New Roman"/>
          <w:i/>
          <w:sz w:val="22"/>
        </w:rPr>
        <w:t>originality</w:t>
      </w:r>
      <w:r w:rsidRPr="003E7546">
        <w:rPr>
          <w:rFonts w:ascii="Times New Roman" w:hAnsi="Times New Roman"/>
          <w:iCs/>
          <w:sz w:val="22"/>
        </w:rPr>
        <w:t>. This result is in line with previous research conducted by Supriati (2018) where the indicators</w:t>
      </w:r>
      <w:r w:rsidRPr="003E7546">
        <w:rPr>
          <w:rFonts w:ascii="Times New Roman" w:hAnsi="Times New Roman"/>
          <w:i/>
          <w:sz w:val="22"/>
        </w:rPr>
        <w:t>fluency</w:t>
      </w:r>
      <w:r w:rsidRPr="003E7546">
        <w:rPr>
          <w:rFonts w:ascii="Times New Roman" w:hAnsi="Times New Roman"/>
          <w:iCs/>
          <w:sz w:val="22"/>
        </w:rPr>
        <w:t>achieve the highest results and indicators</w:t>
      </w:r>
      <w:r w:rsidRPr="003E7546">
        <w:rPr>
          <w:rFonts w:ascii="Times New Roman" w:hAnsi="Times New Roman"/>
          <w:i/>
          <w:sz w:val="22"/>
        </w:rPr>
        <w:t>originality</w:t>
      </w:r>
      <w:r w:rsidRPr="003E7546">
        <w:rPr>
          <w:rFonts w:ascii="Times New Roman" w:hAnsi="Times New Roman"/>
          <w:iCs/>
          <w:sz w:val="22"/>
        </w:rPr>
        <w:t xml:space="preserve">achieve the lowest results.     </w:t>
      </w:r>
    </w:p>
    <w:p w14:paraId="2127BBF8" w14:textId="77777777" w:rsidR="00D3482B" w:rsidRPr="007C5374" w:rsidRDefault="00D3482B" w:rsidP="00CE42DA">
      <w:pPr>
        <w:pStyle w:val="BodyChar"/>
        <w:rPr>
          <w:rFonts w:ascii="Times New Roman" w:hAnsi="Times New Roman"/>
          <w:lang w:val="id-ID"/>
        </w:rPr>
      </w:pPr>
    </w:p>
    <w:p w14:paraId="0C62E513" w14:textId="77777777" w:rsidR="00CE42DA" w:rsidRPr="007C5374" w:rsidRDefault="00CE42DA" w:rsidP="00CE42DA">
      <w:pPr>
        <w:ind w:right="55"/>
        <w:rPr>
          <w:rFonts w:ascii="Times New Roman" w:eastAsia="Arial Unicode MS" w:hAnsi="Times New Roman"/>
          <w:b/>
        </w:rPr>
      </w:pPr>
    </w:p>
    <w:p w14:paraId="48FAC46C" w14:textId="77777777" w:rsidR="00B415F6" w:rsidRPr="007C5374" w:rsidRDefault="00000458" w:rsidP="00344E51">
      <w:pPr>
        <w:ind w:right="55"/>
        <w:jc w:val="center"/>
        <w:rPr>
          <w:rFonts w:ascii="Times New Roman" w:eastAsia="Arial Unicode MS" w:hAnsi="Times New Roman"/>
          <w:b/>
        </w:rPr>
      </w:pPr>
      <w:r w:rsidRPr="007C5374">
        <w:rPr>
          <w:rFonts w:ascii="Times New Roman" w:eastAsia="Arial Unicode MS" w:hAnsi="Times New Roman"/>
          <w:b/>
        </w:rPr>
        <w:t>CONCLUSION AND SUGGESTIONS</w:t>
      </w:r>
    </w:p>
    <w:p w14:paraId="574E37C1" w14:textId="77777777" w:rsidR="00DC1A1A" w:rsidRPr="007C5374" w:rsidRDefault="00DC1A1A" w:rsidP="00344E51">
      <w:pPr>
        <w:ind w:right="55"/>
        <w:jc w:val="center"/>
        <w:rPr>
          <w:rFonts w:ascii="Times New Roman" w:eastAsia="Arial Unicode MS" w:hAnsi="Times New Roman"/>
          <w:b/>
        </w:rPr>
      </w:pPr>
    </w:p>
    <w:p w14:paraId="6EBDBCC1" w14:textId="77777777" w:rsidR="00F77313" w:rsidRPr="007C5374" w:rsidRDefault="00F77313" w:rsidP="00F77313">
      <w:pPr>
        <w:widowControl w:val="0"/>
        <w:autoSpaceDE w:val="0"/>
        <w:autoSpaceDN w:val="0"/>
        <w:jc w:val="both"/>
        <w:rPr>
          <w:rFonts w:ascii="Times New Roman" w:hAnsi="Times New Roman"/>
          <w:sz w:val="22"/>
        </w:rPr>
      </w:pPr>
      <w:r w:rsidRPr="007C5374">
        <w:rPr>
          <w:rFonts w:ascii="Times New Roman" w:hAnsi="Times New Roman"/>
          <w:sz w:val="22"/>
        </w:rPr>
        <w:t>Based on the results and discussions conducted, it can be concluded that students' creative thinking skills are still low. This is evidenced by the results of the categorization of creative thinking skill levels where 81% of students are at a low level of creative thinking skills and 19% are at a moderate level of creative thinking skills. Factors that cause low creative thinking skills of students are: (1) difficulty when using terms, concepts, and principles; (2) students forget the material formulated in the questions. Meanwhile, if viewed from each indicator, creative thinking skills are still low in the originality and elaboration indicators. This is evidenced by the percentage results per indicator, namely fluency 69.17%, flexibility 57.92%, originality 37.50%, and elaboration 50.83%.</w:t>
      </w:r>
    </w:p>
    <w:p w14:paraId="7FFF298D" w14:textId="77777777" w:rsidR="00F77313" w:rsidRPr="007C5374" w:rsidRDefault="00F77313" w:rsidP="00344E51">
      <w:pPr>
        <w:widowControl w:val="0"/>
        <w:autoSpaceDE w:val="0"/>
        <w:autoSpaceDN w:val="0"/>
        <w:jc w:val="both"/>
        <w:rPr>
          <w:rFonts w:ascii="Times New Roman" w:hAnsi="Times New Roman"/>
          <w:sz w:val="22"/>
        </w:rPr>
      </w:pPr>
    </w:p>
    <w:p w14:paraId="7AEA06B9" w14:textId="77777777" w:rsidR="00B415F6" w:rsidRPr="007C5374" w:rsidRDefault="00F77313" w:rsidP="00344E51">
      <w:pPr>
        <w:widowControl w:val="0"/>
        <w:autoSpaceDE w:val="0"/>
        <w:autoSpaceDN w:val="0"/>
        <w:jc w:val="both"/>
        <w:rPr>
          <w:rFonts w:ascii="Times New Roman" w:hAnsi="Times New Roman"/>
          <w:sz w:val="22"/>
        </w:rPr>
      </w:pPr>
      <w:r w:rsidRPr="007C5374">
        <w:rPr>
          <w:rFonts w:ascii="Times New Roman" w:hAnsi="Times New Roman"/>
          <w:sz w:val="22"/>
        </w:rPr>
        <w:t>Based on the conclusions above, the suggestions for this research are: (1) researchers should study more sources and references related to students' creative thinking skills, so that the results of their research can be better and more complete; (2) researchers should better prepare themselves in the process of collecting and taking data, as well as everything related to the research, so that the research can be carried out better.</w:t>
      </w:r>
    </w:p>
    <w:p w14:paraId="7F10D4D3" w14:textId="77777777" w:rsidR="00502D10" w:rsidRPr="007C5374" w:rsidRDefault="00502D10" w:rsidP="00344E51">
      <w:pPr>
        <w:widowControl w:val="0"/>
        <w:autoSpaceDE w:val="0"/>
        <w:autoSpaceDN w:val="0"/>
        <w:jc w:val="both"/>
        <w:rPr>
          <w:rFonts w:ascii="Times New Roman" w:hAnsi="Times New Roman"/>
          <w:sz w:val="22"/>
        </w:rPr>
      </w:pPr>
    </w:p>
    <w:p w14:paraId="43C198F7" w14:textId="77777777" w:rsidR="00E71123" w:rsidRPr="007C5374" w:rsidRDefault="00E71123" w:rsidP="00344E51">
      <w:pPr>
        <w:widowControl w:val="0"/>
        <w:autoSpaceDE w:val="0"/>
        <w:autoSpaceDN w:val="0"/>
        <w:jc w:val="both"/>
        <w:rPr>
          <w:rFonts w:ascii="Times New Roman" w:hAnsi="Times New Roman"/>
          <w:sz w:val="22"/>
        </w:rPr>
      </w:pPr>
    </w:p>
    <w:p w14:paraId="75160E60" w14:textId="799EFE13" w:rsidR="00CE42DA" w:rsidRPr="007C5374" w:rsidRDefault="00786307" w:rsidP="00CE42DA">
      <w:pPr>
        <w:pStyle w:val="BodyChar"/>
        <w:jc w:val="center"/>
        <w:rPr>
          <w:rFonts w:ascii="Times New Roman" w:hAnsi="Times New Roman"/>
          <w:b/>
          <w:lang w:val="id-ID"/>
        </w:rPr>
      </w:pPr>
      <w:r>
        <w:rPr>
          <w:rFonts w:ascii="Times New Roman" w:hAnsi="Times New Roman"/>
          <w:b/>
          <w:lang w:val="id-ID"/>
        </w:rPr>
        <w:t>ACKNOWLEDGMENT</w:t>
      </w:r>
    </w:p>
    <w:p w14:paraId="6A326020" w14:textId="77777777" w:rsidR="00CE42DA" w:rsidRPr="007C5374" w:rsidRDefault="00CE42DA" w:rsidP="00CE42DA">
      <w:pPr>
        <w:pStyle w:val="BodyChar"/>
        <w:jc w:val="center"/>
        <w:rPr>
          <w:rFonts w:ascii="Times New Roman" w:hAnsi="Times New Roman"/>
          <w:b/>
          <w:lang w:val="id-ID"/>
        </w:rPr>
      </w:pPr>
    </w:p>
    <w:p w14:paraId="299E9128" w14:textId="77777777" w:rsidR="00CE42DA" w:rsidRPr="007C5374" w:rsidRDefault="00583ED2" w:rsidP="00CE42DA">
      <w:pPr>
        <w:pStyle w:val="BodyChar"/>
        <w:rPr>
          <w:rFonts w:ascii="Times New Roman" w:hAnsi="Times New Roman"/>
          <w:lang w:val="id-ID"/>
        </w:rPr>
      </w:pPr>
      <w:r w:rsidRPr="007C5374">
        <w:rPr>
          <w:rFonts w:ascii="Times New Roman" w:hAnsi="Times New Roman"/>
          <w:lang w:val="id-ID"/>
        </w:rPr>
        <w:t>Thank you to all those who assisted in writing this paper, including the supervisor who guided me through to completion, the science teacher at the research site who gave his time to conduct the research, and to all my friends who cannot be mentioned individually.</w:t>
      </w:r>
    </w:p>
    <w:p w14:paraId="433363BA" w14:textId="77777777" w:rsidR="00CE42DA" w:rsidRPr="007C5374" w:rsidRDefault="00CE42DA" w:rsidP="00CE42DA">
      <w:pPr>
        <w:ind w:right="55"/>
        <w:rPr>
          <w:rFonts w:ascii="Times New Roman" w:eastAsia="Arial Unicode MS" w:hAnsi="Times New Roman"/>
          <w:b/>
        </w:rPr>
      </w:pPr>
    </w:p>
    <w:p w14:paraId="2585B941" w14:textId="77777777" w:rsidR="00E71123" w:rsidRPr="007C5374" w:rsidRDefault="00E71123" w:rsidP="00CE42DA">
      <w:pPr>
        <w:ind w:right="55"/>
        <w:rPr>
          <w:rFonts w:ascii="Times New Roman" w:eastAsia="Arial Unicode MS" w:hAnsi="Times New Roman"/>
          <w:b/>
        </w:rPr>
      </w:pPr>
    </w:p>
    <w:p w14:paraId="1620AE8F" w14:textId="64A7236B" w:rsidR="00B415F6" w:rsidRPr="007C5374" w:rsidRDefault="00786307" w:rsidP="00CE42DA">
      <w:pPr>
        <w:ind w:right="55"/>
        <w:jc w:val="center"/>
        <w:rPr>
          <w:rFonts w:ascii="Times New Roman" w:eastAsia="Arial Unicode MS" w:hAnsi="Times New Roman"/>
          <w:b/>
        </w:rPr>
      </w:pPr>
      <w:r>
        <w:rPr>
          <w:rFonts w:ascii="Times New Roman" w:eastAsia="Arial Unicode MS" w:hAnsi="Times New Roman"/>
          <w:b/>
        </w:rPr>
        <w:t>REFERENCES</w:t>
      </w:r>
    </w:p>
    <w:p w14:paraId="7ED56369" w14:textId="77777777" w:rsidR="00DC1A1A" w:rsidRPr="007C5374" w:rsidRDefault="00DC1A1A" w:rsidP="00344E51">
      <w:pPr>
        <w:ind w:right="55"/>
        <w:jc w:val="center"/>
        <w:rPr>
          <w:rFonts w:ascii="Times New Roman" w:eastAsia="Arial Unicode MS" w:hAnsi="Times New Roman"/>
          <w:b/>
          <w:sz w:val="36"/>
          <w:szCs w:val="36"/>
        </w:rPr>
      </w:pPr>
    </w:p>
    <w:p w14:paraId="06332CE2" w14:textId="77777777" w:rsidR="00786307" w:rsidRPr="007C5374" w:rsidRDefault="00786307" w:rsidP="00786307">
      <w:pPr>
        <w:pStyle w:val="IJASEITReferenceItem"/>
        <w:numPr>
          <w:ilvl w:val="0"/>
          <w:numId w:val="0"/>
        </w:numPr>
        <w:ind w:left="709" w:hanging="709"/>
        <w:rPr>
          <w:sz w:val="22"/>
          <w:szCs w:val="22"/>
        </w:rPr>
      </w:pPr>
      <w:r w:rsidRPr="007C5374">
        <w:rPr>
          <w:sz w:val="22"/>
          <w:szCs w:val="22"/>
        </w:rPr>
        <w:t>Al-Oweidi. (2013). Creative Characteristics and Its Relation to Achievement and School Type Among Jordanian Students. Creative Education Vol. 4, No.1.</w:t>
      </w:r>
    </w:p>
    <w:p w14:paraId="744D9DFC"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Fardah, D. K. (2012). Analisis Proses dan Kemampuan Berpikir Kreatif Siswa dalam Matematika Melalui Tugas Open-Ended. </w:t>
      </w:r>
      <w:r w:rsidRPr="007C5374">
        <w:rPr>
          <w:i/>
          <w:iCs/>
          <w:noProof/>
          <w:sz w:val="22"/>
          <w:szCs w:val="36"/>
        </w:rPr>
        <w:t>URNAL KREANO, ISSN : 2086-2334 Volume 3 Nomor 2</w:t>
      </w:r>
      <w:r w:rsidRPr="007C5374">
        <w:rPr>
          <w:noProof/>
          <w:sz w:val="22"/>
          <w:szCs w:val="36"/>
        </w:rPr>
        <w:t>.</w:t>
      </w:r>
    </w:p>
    <w:p w14:paraId="60B2BC1D"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Humaeroh, I. (2016). Analisis Kemampuan Berpikir Kreatif Siswa Pada Materi Elektrokimia Melalui Model Open-Ended Problems. Jakarta: Universitas Islam Negeri Syarif Hidayatullah.</w:t>
      </w:r>
    </w:p>
    <w:p w14:paraId="43E79035"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Kuspriyanto, B. (2013). Strategi Pembelajaran dan Kemampuan Berpikir Kreatif Terhadap Hasil Belajar Fisika. </w:t>
      </w:r>
      <w:r w:rsidRPr="007C5374">
        <w:rPr>
          <w:i/>
          <w:iCs/>
          <w:noProof/>
          <w:sz w:val="22"/>
          <w:szCs w:val="36"/>
        </w:rPr>
        <w:t>Jurnal Teknologi Pendidikan, Vol.6, No. 2, ISSN: 1979-6692</w:t>
      </w:r>
    </w:p>
    <w:p w14:paraId="25941BC5"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Mahmudi, A. (2010). Pengaruh Pembelajaran dengan Strategi MHM Berbasis Masalah terhadap Kemampuan Berpikir Kreatif, Kemampuan Pemecahan Masalah, dan Disposisi Matematis, serta Persepsi terhadap Kreativitas.</w:t>
      </w:r>
    </w:p>
    <w:p w14:paraId="3DFA183A"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Miyasari, H. C. (2018). Analisis Kemampuan Berpikir Kreatif Siswa SMP pada Pokok Bahasan Pola Bilangan. Jember: Universitas Jember.</w:t>
      </w:r>
    </w:p>
    <w:p w14:paraId="3E8043BC"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Muflikhah, D. (2017). Analisis Kemampuan Berpikir Kreatif Siswa SMP Kelas VIII dalam Menyelesaikan Soal Higher Order Thinking. Purworejo: Universitas Muhammadiyah Purworejo.</w:t>
      </w:r>
    </w:p>
    <w:p w14:paraId="59B354E4"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Nami, Y., Marsooli, H., &amp; Maral, A. (2014). The Relationship Between Creativity And Academic Achievement. </w:t>
      </w:r>
      <w:r w:rsidRPr="007C5374">
        <w:rPr>
          <w:i/>
          <w:iCs/>
          <w:noProof/>
          <w:sz w:val="22"/>
          <w:szCs w:val="36"/>
        </w:rPr>
        <w:t>Procedia - Social and Behavioral Sciences 114 ( 2014) 36 – 39</w:t>
      </w:r>
      <w:r w:rsidRPr="007C5374">
        <w:rPr>
          <w:noProof/>
          <w:sz w:val="22"/>
          <w:szCs w:val="36"/>
        </w:rPr>
        <w:t>.</w:t>
      </w:r>
    </w:p>
    <w:p w14:paraId="4FCCA79D" w14:textId="77777777" w:rsidR="00786307" w:rsidRPr="007C5374" w:rsidRDefault="00786307" w:rsidP="00786307">
      <w:pPr>
        <w:pStyle w:val="IJASEITReferenceItem"/>
        <w:numPr>
          <w:ilvl w:val="0"/>
          <w:numId w:val="0"/>
        </w:numPr>
        <w:ind w:left="709" w:hanging="709"/>
        <w:rPr>
          <w:sz w:val="22"/>
          <w:szCs w:val="36"/>
        </w:rPr>
      </w:pPr>
      <w:r w:rsidRPr="007C5374">
        <w:rPr>
          <w:sz w:val="22"/>
          <w:szCs w:val="36"/>
        </w:rPr>
        <w:t>Permendikbud. Standar Isi Pendidikan Dasar dan Menengah, Pub. L. No. 21 (2016).</w:t>
      </w:r>
    </w:p>
    <w:p w14:paraId="79470461"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Ratnasari, D. (2015). Proses Berpikir Kreatif Siswa Berdasarkan Tingkat Berpikir Kreatif dalam Memecahkan Soal Cerita Sub Pokok Bahasan Keliling dan Luas Segiempat Berbasis Tahapan Wallas. Jember: Universitas Jember.</w:t>
      </w:r>
    </w:p>
    <w:p w14:paraId="347FEEFB"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Saputra, H. (2018). Kemampuan Berpikir Kreatif Matematis.</w:t>
      </w:r>
    </w:p>
    <w:p w14:paraId="2AFFE2D5"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Septianingrum, M. F. (2015). Analisis Tingkat Kemampuan Berpikir Kreatif Siswa dalam Mengajukan Masalah Matematika Berdasarkan Kemampuan Matematika Kelas VI MIA-G SMA Negeri 1 Probolinggo. Jember: Universitas Jember.</w:t>
      </w:r>
    </w:p>
    <w:p w14:paraId="35ADE271"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Slameto. (2015). Rasional dan Elemen Perubahan Kurikulum 2013. </w:t>
      </w:r>
      <w:r w:rsidRPr="007C5374">
        <w:rPr>
          <w:i/>
          <w:iCs/>
          <w:noProof/>
          <w:sz w:val="22"/>
          <w:szCs w:val="36"/>
        </w:rPr>
        <w:t>Scholaria</w:t>
      </w:r>
      <w:r w:rsidRPr="007C5374">
        <w:rPr>
          <w:noProof/>
          <w:sz w:val="22"/>
          <w:szCs w:val="36"/>
        </w:rPr>
        <w:t>.</w:t>
      </w:r>
    </w:p>
    <w:p w14:paraId="6AD4D374"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Sugiyono. (2014). Metode Penelitian Pendidikan Pendekatan Kuantitatif, Kualitatif, dan R&amp;D. Bandung: Alfabeta.</w:t>
      </w:r>
    </w:p>
    <w:p w14:paraId="01C0F125"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Sulistiarmi, W. (2016). Analisis Kemampuan Berpikir Kreatif Siswa Kelas XI IPA pada Mata Pelajaran Fisika SMA Negeri Se-Kota Pati. Semarang: Universitas Negeri Semarang.</w:t>
      </w:r>
    </w:p>
    <w:p w14:paraId="61EFD069"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Supriatin. (2018). Mathematical Creativity Of Elementary School Students In Solving Mathematicals Problem by Considering Technology Role. </w:t>
      </w:r>
      <w:r w:rsidRPr="007C5374">
        <w:rPr>
          <w:i/>
          <w:iCs/>
          <w:noProof/>
          <w:sz w:val="22"/>
          <w:szCs w:val="36"/>
        </w:rPr>
        <w:t>Journal of Physics: Conf. Series 1211 (2019) 012072</w:t>
      </w:r>
      <w:r w:rsidRPr="007C5374">
        <w:rPr>
          <w:noProof/>
          <w:sz w:val="22"/>
          <w:szCs w:val="36"/>
        </w:rPr>
        <w:t>.</w:t>
      </w:r>
    </w:p>
    <w:p w14:paraId="481B4049"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Susanto, H. A. (2011). Pemahaman Pemecahan Masalah Pembuktian Sebagai Sarana Berpikir Kreatif. </w:t>
      </w:r>
      <w:r w:rsidRPr="007C5374">
        <w:rPr>
          <w:i/>
          <w:iCs/>
          <w:noProof/>
          <w:sz w:val="22"/>
          <w:szCs w:val="36"/>
        </w:rPr>
        <w:t>Prosiding Seminar Nasional Penelitian, Pendidikan, dan Penerapan MIPA, Fakultas MIPA</w:t>
      </w:r>
      <w:r w:rsidRPr="007C5374">
        <w:rPr>
          <w:noProof/>
          <w:sz w:val="22"/>
          <w:szCs w:val="36"/>
        </w:rPr>
        <w:t>.</w:t>
      </w:r>
    </w:p>
    <w:p w14:paraId="587E0FD4" w14:textId="77777777" w:rsidR="00786307" w:rsidRPr="007C5374" w:rsidRDefault="00786307" w:rsidP="00786307">
      <w:pPr>
        <w:pStyle w:val="IJASEITReferenceItem"/>
        <w:numPr>
          <w:ilvl w:val="0"/>
          <w:numId w:val="0"/>
        </w:numPr>
        <w:ind w:left="709" w:hanging="709"/>
        <w:rPr>
          <w:noProof/>
          <w:sz w:val="22"/>
          <w:szCs w:val="36"/>
        </w:rPr>
      </w:pPr>
      <w:r w:rsidRPr="007C5374">
        <w:rPr>
          <w:noProof/>
          <w:sz w:val="22"/>
          <w:szCs w:val="36"/>
        </w:rPr>
        <w:t xml:space="preserve">Trianggono, M. M. (2017). Analisis Kausalitas Pemahaman Konsep Dengan Kemampuan Berpikir Kreatif Siswa pada Pemecahan Masalah Fisika. </w:t>
      </w:r>
      <w:r w:rsidRPr="007C5374">
        <w:rPr>
          <w:i/>
          <w:iCs/>
          <w:noProof/>
          <w:sz w:val="22"/>
          <w:szCs w:val="36"/>
        </w:rPr>
        <w:t>Jurnal Pendidikan Fisika dan Keilmuan (JPFK) Vol 3 No 1</w:t>
      </w:r>
      <w:r w:rsidRPr="007C5374">
        <w:rPr>
          <w:noProof/>
          <w:sz w:val="22"/>
          <w:szCs w:val="36"/>
        </w:rPr>
        <w:t>.</w:t>
      </w:r>
    </w:p>
    <w:p w14:paraId="60495B19" w14:textId="77777777" w:rsidR="005D78B9" w:rsidRPr="007C5374" w:rsidRDefault="005D78B9" w:rsidP="00F77313">
      <w:pPr>
        <w:widowControl w:val="0"/>
        <w:autoSpaceDE w:val="0"/>
        <w:autoSpaceDN w:val="0"/>
        <w:jc w:val="both"/>
        <w:rPr>
          <w:rFonts w:ascii="Times New Roman" w:hAnsi="Times New Roman"/>
          <w:sz w:val="22"/>
        </w:rPr>
      </w:pPr>
    </w:p>
    <w:sectPr w:rsidR="005D78B9" w:rsidRPr="007C5374" w:rsidSect="00DC196D">
      <w:type w:val="continuous"/>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D067" w14:textId="77777777" w:rsidR="009561CD" w:rsidRDefault="009561CD" w:rsidP="00F65904">
      <w:r>
        <w:separator/>
      </w:r>
    </w:p>
  </w:endnote>
  <w:endnote w:type="continuationSeparator" w:id="0">
    <w:p w14:paraId="2B81C8BA" w14:textId="77777777" w:rsidR="009561CD" w:rsidRDefault="009561CD" w:rsidP="00F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121F" w14:textId="77777777" w:rsidR="00695AAA" w:rsidRPr="008D2A5E" w:rsidRDefault="00843A7E" w:rsidP="000A6EEF">
    <w:pPr>
      <w:pStyle w:val="Footer"/>
      <w:rPr>
        <w:rFonts w:ascii="Times New Roman" w:hAnsi="Times New Roman"/>
      </w:rPr>
    </w:pPr>
    <w:r>
      <w:rPr>
        <w:rFonts w:ascii="Times New Roman" w:hAnsi="Times New Roman"/>
      </w:rPr>
      <w:tab/>
    </w:r>
    <w:r w:rsidR="00695AAA" w:rsidRPr="008D2A5E">
      <w:rPr>
        <w:rFonts w:ascii="Times New Roman" w:hAnsi="Times New Roman"/>
      </w:rPr>
      <w:fldChar w:fldCharType="begin"/>
    </w:r>
    <w:r w:rsidR="00695AAA" w:rsidRPr="008D2A5E">
      <w:rPr>
        <w:rFonts w:ascii="Times New Roman" w:hAnsi="Times New Roman"/>
      </w:rPr>
      <w:instrText xml:space="preserve"> PAGE   \* MERGEFORMAT </w:instrText>
    </w:r>
    <w:r w:rsidR="00695AAA" w:rsidRPr="008D2A5E">
      <w:rPr>
        <w:rFonts w:ascii="Times New Roman" w:hAnsi="Times New Roman"/>
      </w:rPr>
      <w:fldChar w:fldCharType="separate"/>
    </w:r>
    <w:r w:rsidR="006C0D22">
      <w:rPr>
        <w:rFonts w:ascii="Times New Roman" w:hAnsi="Times New Roman"/>
        <w:noProof/>
      </w:rPr>
      <w:t>2</w:t>
    </w:r>
    <w:r w:rsidR="00695AAA" w:rsidRPr="008D2A5E">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7039" w14:textId="77777777" w:rsidR="00695AAA" w:rsidRPr="008D2A5E" w:rsidRDefault="00843A7E" w:rsidP="000A6EEF">
    <w:pPr>
      <w:pStyle w:val="Footer"/>
      <w:rPr>
        <w:rFonts w:ascii="Times New Roman" w:hAnsi="Times New Roman"/>
      </w:rPr>
    </w:pPr>
    <w:r>
      <w:rPr>
        <w:rFonts w:ascii="Times New Roman" w:hAnsi="Times New Roman"/>
        <w:sz w:val="20"/>
      </w:rPr>
      <w:tab/>
    </w:r>
    <w:r w:rsidR="00695AAA" w:rsidRPr="008D2A5E">
      <w:rPr>
        <w:rFonts w:ascii="Times New Roman" w:hAnsi="Times New Roman"/>
      </w:rPr>
      <w:fldChar w:fldCharType="begin"/>
    </w:r>
    <w:r w:rsidR="00695AAA" w:rsidRPr="008D2A5E">
      <w:rPr>
        <w:rFonts w:ascii="Times New Roman" w:hAnsi="Times New Roman"/>
      </w:rPr>
      <w:instrText xml:space="preserve"> PAGE   \* MERGEFORMAT </w:instrText>
    </w:r>
    <w:r w:rsidR="00695AAA" w:rsidRPr="008D2A5E">
      <w:rPr>
        <w:rFonts w:ascii="Times New Roman" w:hAnsi="Times New Roman"/>
      </w:rPr>
      <w:fldChar w:fldCharType="separate"/>
    </w:r>
    <w:r w:rsidR="006C0D22">
      <w:rPr>
        <w:rFonts w:ascii="Times New Roman" w:hAnsi="Times New Roman"/>
        <w:noProof/>
      </w:rPr>
      <w:t>3</w:t>
    </w:r>
    <w:r w:rsidR="00695AAA" w:rsidRPr="008D2A5E">
      <w:rPr>
        <w:rFonts w:ascii="Times New Roman" w:hAnsi="Times New Roman"/>
        <w:noProof/>
      </w:rPr>
      <w:fldChar w:fldCharType="end"/>
    </w:r>
  </w:p>
  <w:p w14:paraId="5357F23A" w14:textId="77777777" w:rsidR="00695AAA" w:rsidRDefault="00695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89213"/>
      <w:docPartObj>
        <w:docPartGallery w:val="Page Numbers (Bottom of Page)"/>
        <w:docPartUnique/>
      </w:docPartObj>
    </w:sdtPr>
    <w:sdtContent>
      <w:p w14:paraId="13A298E0" w14:textId="77777777" w:rsidR="00EF7B2D" w:rsidRDefault="00EF7B2D">
        <w:pPr>
          <w:pStyle w:val="Footer"/>
          <w:jc w:val="center"/>
        </w:pPr>
        <w:r>
          <w:fldChar w:fldCharType="begin"/>
        </w:r>
        <w:r>
          <w:instrText>PAGE   \* MERGEFORMAT</w:instrText>
        </w:r>
        <w:r>
          <w:fldChar w:fldCharType="separate"/>
        </w:r>
        <w:r>
          <w:t>2</w:t>
        </w:r>
        <w:r>
          <w:fldChar w:fldCharType="end"/>
        </w:r>
      </w:p>
    </w:sdtContent>
  </w:sdt>
  <w:p w14:paraId="5FCF858A" w14:textId="77777777" w:rsidR="00695AAA" w:rsidRPr="008D2A5E" w:rsidRDefault="00695AAA" w:rsidP="000A6EEF">
    <w:pPr>
      <w:pStyle w:val="Heading2"/>
      <w:tabs>
        <w:tab w:val="right" w:pos="8931"/>
      </w:tabs>
      <w:spacing w:before="0" w:beforeAutospacing="0" w:after="0" w:afterAutospacing="0"/>
      <w:ind w:left="284"/>
      <w:rPr>
        <w:b w:val="0"/>
        <w: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5E2C" w14:textId="77777777" w:rsidR="009561CD" w:rsidRDefault="009561CD" w:rsidP="00F65904">
      <w:r>
        <w:separator/>
      </w:r>
    </w:p>
  </w:footnote>
  <w:footnote w:type="continuationSeparator" w:id="0">
    <w:p w14:paraId="69CEC7B3" w14:textId="77777777" w:rsidR="009561CD" w:rsidRDefault="009561CD" w:rsidP="00F6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51863AD2"/>
    <w:multiLevelType w:val="hybridMultilevel"/>
    <w:tmpl w:val="219A69D6"/>
    <w:lvl w:ilvl="0" w:tplc="C14E451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540F79B9"/>
    <w:multiLevelType w:val="hybridMultilevel"/>
    <w:tmpl w:val="DE6EB3A2"/>
    <w:lvl w:ilvl="0" w:tplc="146A8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8498626">
    <w:abstractNumId w:val="3"/>
  </w:num>
  <w:num w:numId="2" w16cid:durableId="2036541038">
    <w:abstractNumId w:val="2"/>
  </w:num>
  <w:num w:numId="3" w16cid:durableId="446199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3535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2MDA0MDQ1tjCyMDJU0lEKTi0uzszPAymwqAUA6n+JwSwAAAA="/>
  </w:docVars>
  <w:rsids>
    <w:rsidRoot w:val="00875C31"/>
    <w:rsid w:val="00000458"/>
    <w:rsid w:val="00013400"/>
    <w:rsid w:val="00033121"/>
    <w:rsid w:val="000829FC"/>
    <w:rsid w:val="00091571"/>
    <w:rsid w:val="000A6EEF"/>
    <w:rsid w:val="00100BDB"/>
    <w:rsid w:val="001112DA"/>
    <w:rsid w:val="00116EA7"/>
    <w:rsid w:val="001201DB"/>
    <w:rsid w:val="001316CA"/>
    <w:rsid w:val="00155E04"/>
    <w:rsid w:val="00184729"/>
    <w:rsid w:val="001A0C1F"/>
    <w:rsid w:val="001F64E2"/>
    <w:rsid w:val="00216420"/>
    <w:rsid w:val="002426EA"/>
    <w:rsid w:val="002B181F"/>
    <w:rsid w:val="003057F5"/>
    <w:rsid w:val="0032609C"/>
    <w:rsid w:val="00344E51"/>
    <w:rsid w:val="0034751D"/>
    <w:rsid w:val="00354033"/>
    <w:rsid w:val="003A3EEE"/>
    <w:rsid w:val="003A4019"/>
    <w:rsid w:val="003A4F04"/>
    <w:rsid w:val="003D7CB7"/>
    <w:rsid w:val="003E0C19"/>
    <w:rsid w:val="003E7546"/>
    <w:rsid w:val="004147B6"/>
    <w:rsid w:val="00436DF5"/>
    <w:rsid w:val="004754F1"/>
    <w:rsid w:val="00487684"/>
    <w:rsid w:val="004A3E2E"/>
    <w:rsid w:val="004C01F7"/>
    <w:rsid w:val="004C2E99"/>
    <w:rsid w:val="004D34D5"/>
    <w:rsid w:val="00502D10"/>
    <w:rsid w:val="0051432A"/>
    <w:rsid w:val="00563DA4"/>
    <w:rsid w:val="00583ED2"/>
    <w:rsid w:val="005A5B5C"/>
    <w:rsid w:val="005C03AE"/>
    <w:rsid w:val="005D78B9"/>
    <w:rsid w:val="005E7F95"/>
    <w:rsid w:val="005F46CF"/>
    <w:rsid w:val="00602F55"/>
    <w:rsid w:val="00604162"/>
    <w:rsid w:val="00605ED6"/>
    <w:rsid w:val="00616FE8"/>
    <w:rsid w:val="00647C87"/>
    <w:rsid w:val="006541D0"/>
    <w:rsid w:val="0065496A"/>
    <w:rsid w:val="00695AAA"/>
    <w:rsid w:val="006C0D22"/>
    <w:rsid w:val="007438AD"/>
    <w:rsid w:val="0075093D"/>
    <w:rsid w:val="007548D6"/>
    <w:rsid w:val="00761000"/>
    <w:rsid w:val="00773B54"/>
    <w:rsid w:val="007819A6"/>
    <w:rsid w:val="00786307"/>
    <w:rsid w:val="007922E5"/>
    <w:rsid w:val="007A13B3"/>
    <w:rsid w:val="007B0662"/>
    <w:rsid w:val="007C5374"/>
    <w:rsid w:val="008037CC"/>
    <w:rsid w:val="008371A9"/>
    <w:rsid w:val="00843A7E"/>
    <w:rsid w:val="00864806"/>
    <w:rsid w:val="0087252C"/>
    <w:rsid w:val="00875C31"/>
    <w:rsid w:val="008C211E"/>
    <w:rsid w:val="008D2A5E"/>
    <w:rsid w:val="0090524F"/>
    <w:rsid w:val="009561CD"/>
    <w:rsid w:val="009A2A46"/>
    <w:rsid w:val="009A3AF0"/>
    <w:rsid w:val="009A6349"/>
    <w:rsid w:val="009C405B"/>
    <w:rsid w:val="009F4E67"/>
    <w:rsid w:val="00A048A5"/>
    <w:rsid w:val="00A04B09"/>
    <w:rsid w:val="00A15D92"/>
    <w:rsid w:val="00A54B22"/>
    <w:rsid w:val="00A55304"/>
    <w:rsid w:val="00A63E91"/>
    <w:rsid w:val="00A829BF"/>
    <w:rsid w:val="00AB34E5"/>
    <w:rsid w:val="00B37341"/>
    <w:rsid w:val="00B415F6"/>
    <w:rsid w:val="00B56DDF"/>
    <w:rsid w:val="00B902F6"/>
    <w:rsid w:val="00B94E1E"/>
    <w:rsid w:val="00C11BCC"/>
    <w:rsid w:val="00C60ACC"/>
    <w:rsid w:val="00C942F9"/>
    <w:rsid w:val="00CC3849"/>
    <w:rsid w:val="00CE42DA"/>
    <w:rsid w:val="00D00B28"/>
    <w:rsid w:val="00D12355"/>
    <w:rsid w:val="00D3482B"/>
    <w:rsid w:val="00D4049D"/>
    <w:rsid w:val="00D57670"/>
    <w:rsid w:val="00D76EB4"/>
    <w:rsid w:val="00DC0976"/>
    <w:rsid w:val="00DC196D"/>
    <w:rsid w:val="00DC1A1A"/>
    <w:rsid w:val="00DE08CC"/>
    <w:rsid w:val="00DF3E0B"/>
    <w:rsid w:val="00DF4BD8"/>
    <w:rsid w:val="00DF6A08"/>
    <w:rsid w:val="00E07518"/>
    <w:rsid w:val="00E1360D"/>
    <w:rsid w:val="00E228FF"/>
    <w:rsid w:val="00E278CC"/>
    <w:rsid w:val="00E71123"/>
    <w:rsid w:val="00E92019"/>
    <w:rsid w:val="00EC6CB5"/>
    <w:rsid w:val="00EF2F2E"/>
    <w:rsid w:val="00EF7B2D"/>
    <w:rsid w:val="00F21EE4"/>
    <w:rsid w:val="00F240A0"/>
    <w:rsid w:val="00F65904"/>
    <w:rsid w:val="00F77313"/>
    <w:rsid w:val="00F804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ED4A"/>
  <w15:chartTrackingRefBased/>
  <w15:docId w15:val="{F9BD01C5-5929-4F25-BABC-4BA3D618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31"/>
    <w:rPr>
      <w:rFonts w:ascii="Cambria" w:eastAsia="MS Mincho" w:hAnsi="Cambria"/>
      <w:sz w:val="24"/>
      <w:szCs w:val="24"/>
      <w:lang w:eastAsia="en-US"/>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eastAsia="id-ID"/>
    </w:rPr>
  </w:style>
  <w:style w:type="paragraph" w:styleId="Heading3">
    <w:name w:val="heading 3"/>
    <w:basedOn w:val="Normal"/>
    <w:next w:val="Normal"/>
    <w:link w:val="Heading3Char"/>
    <w:semiHidden/>
    <w:unhideWhenUsed/>
    <w:qFormat/>
    <w:rsid w:val="00F77313"/>
    <w:pPr>
      <w:keepNext/>
      <w:numPr>
        <w:ilvl w:val="2"/>
        <w:numId w:val="4"/>
      </w:numPr>
      <w:spacing w:before="240" w:after="60"/>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rPr>
      <w:lang w:eastAsia="x-none"/>
    </w:r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rPr>
      <w:lang w:eastAsia="x-none"/>
    </w:r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IJASEITEquation">
    <w:name w:val="IJASEIT Equation"/>
    <w:basedOn w:val="Normal"/>
    <w:qFormat/>
    <w:rsid w:val="00D3482B"/>
    <w:pPr>
      <w:tabs>
        <w:tab w:val="center" w:pos="2438"/>
        <w:tab w:val="right" w:pos="4876"/>
      </w:tabs>
      <w:adjustRightInd w:val="0"/>
      <w:snapToGrid w:val="0"/>
      <w:jc w:val="both"/>
    </w:pPr>
    <w:rPr>
      <w:rFonts w:ascii="Times New Roman" w:eastAsia="SimSun" w:hAnsi="Times New Roman"/>
      <w:sz w:val="20"/>
      <w:lang w:val="en-AU" w:eastAsia="zh-CN"/>
    </w:rPr>
  </w:style>
  <w:style w:type="character" w:styleId="PlaceholderText">
    <w:name w:val="Placeholder Text"/>
    <w:basedOn w:val="DefaultParagraphFont"/>
    <w:uiPriority w:val="99"/>
    <w:semiHidden/>
    <w:rsid w:val="008371A9"/>
    <w:rPr>
      <w:color w:val="808080"/>
    </w:rPr>
  </w:style>
  <w:style w:type="table" w:styleId="TableGrid">
    <w:name w:val="Table Grid"/>
    <w:basedOn w:val="TableNormal"/>
    <w:uiPriority w:val="39"/>
    <w:rsid w:val="00837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77313"/>
    <w:rPr>
      <w:rFonts w:ascii="Arial" w:eastAsia="Times New Roman" w:hAnsi="Arial" w:cs="Arial"/>
      <w:b/>
      <w:bCs/>
      <w:sz w:val="26"/>
      <w:szCs w:val="26"/>
      <w:lang w:val="en-AU" w:eastAsia="zh-CN"/>
    </w:rPr>
  </w:style>
  <w:style w:type="paragraph" w:customStyle="1" w:styleId="IJASEITReferenceItem">
    <w:name w:val="IJASEIT Reference Item"/>
    <w:basedOn w:val="Normal"/>
    <w:rsid w:val="00F77313"/>
    <w:pPr>
      <w:numPr>
        <w:numId w:val="4"/>
      </w:numPr>
      <w:adjustRightInd w:val="0"/>
      <w:snapToGrid w:val="0"/>
      <w:jc w:val="both"/>
    </w:pPr>
    <w:rPr>
      <w:rFonts w:ascii="Times New Roman" w:eastAsia="SimSun" w:hAnsi="Times New Roman"/>
      <w:sz w:val="16"/>
      <w:lang w:eastAsia="zh-CN"/>
    </w:rPr>
  </w:style>
  <w:style w:type="paragraph" w:styleId="Caption">
    <w:name w:val="caption"/>
    <w:basedOn w:val="Normal"/>
    <w:next w:val="Normal"/>
    <w:uiPriority w:val="35"/>
    <w:semiHidden/>
    <w:unhideWhenUsed/>
    <w:qFormat/>
    <w:rsid w:val="00583ED2"/>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C5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0162">
      <w:bodyDiv w:val="1"/>
      <w:marLeft w:val="0"/>
      <w:marRight w:val="0"/>
      <w:marTop w:val="0"/>
      <w:marBottom w:val="0"/>
      <w:divBdr>
        <w:top w:val="none" w:sz="0" w:space="0" w:color="auto"/>
        <w:left w:val="none" w:sz="0" w:space="0" w:color="auto"/>
        <w:bottom w:val="none" w:sz="0" w:space="0" w:color="auto"/>
        <w:right w:val="none" w:sz="0" w:space="0" w:color="auto"/>
      </w:divBdr>
    </w:div>
    <w:div w:id="172376949">
      <w:bodyDiv w:val="1"/>
      <w:marLeft w:val="0"/>
      <w:marRight w:val="0"/>
      <w:marTop w:val="0"/>
      <w:marBottom w:val="0"/>
      <w:divBdr>
        <w:top w:val="none" w:sz="0" w:space="0" w:color="auto"/>
        <w:left w:val="none" w:sz="0" w:space="0" w:color="auto"/>
        <w:bottom w:val="none" w:sz="0" w:space="0" w:color="auto"/>
        <w:right w:val="none" w:sz="0" w:space="0" w:color="auto"/>
      </w:divBdr>
    </w:div>
    <w:div w:id="188488742">
      <w:bodyDiv w:val="1"/>
      <w:marLeft w:val="0"/>
      <w:marRight w:val="0"/>
      <w:marTop w:val="0"/>
      <w:marBottom w:val="0"/>
      <w:divBdr>
        <w:top w:val="none" w:sz="0" w:space="0" w:color="auto"/>
        <w:left w:val="none" w:sz="0" w:space="0" w:color="auto"/>
        <w:bottom w:val="none" w:sz="0" w:space="0" w:color="auto"/>
        <w:right w:val="none" w:sz="0" w:space="0" w:color="auto"/>
      </w:divBdr>
    </w:div>
    <w:div w:id="203443653">
      <w:bodyDiv w:val="1"/>
      <w:marLeft w:val="0"/>
      <w:marRight w:val="0"/>
      <w:marTop w:val="0"/>
      <w:marBottom w:val="0"/>
      <w:divBdr>
        <w:top w:val="none" w:sz="0" w:space="0" w:color="auto"/>
        <w:left w:val="none" w:sz="0" w:space="0" w:color="auto"/>
        <w:bottom w:val="none" w:sz="0" w:space="0" w:color="auto"/>
        <w:right w:val="none" w:sz="0" w:space="0" w:color="auto"/>
      </w:divBdr>
    </w:div>
    <w:div w:id="218129227">
      <w:bodyDiv w:val="1"/>
      <w:marLeft w:val="0"/>
      <w:marRight w:val="0"/>
      <w:marTop w:val="0"/>
      <w:marBottom w:val="0"/>
      <w:divBdr>
        <w:top w:val="none" w:sz="0" w:space="0" w:color="auto"/>
        <w:left w:val="none" w:sz="0" w:space="0" w:color="auto"/>
        <w:bottom w:val="none" w:sz="0" w:space="0" w:color="auto"/>
        <w:right w:val="none" w:sz="0" w:space="0" w:color="auto"/>
      </w:divBdr>
    </w:div>
    <w:div w:id="220293820">
      <w:bodyDiv w:val="1"/>
      <w:marLeft w:val="0"/>
      <w:marRight w:val="0"/>
      <w:marTop w:val="0"/>
      <w:marBottom w:val="0"/>
      <w:divBdr>
        <w:top w:val="none" w:sz="0" w:space="0" w:color="auto"/>
        <w:left w:val="none" w:sz="0" w:space="0" w:color="auto"/>
        <w:bottom w:val="none" w:sz="0" w:space="0" w:color="auto"/>
        <w:right w:val="none" w:sz="0" w:space="0" w:color="auto"/>
      </w:divBdr>
    </w:div>
    <w:div w:id="221983140">
      <w:bodyDiv w:val="1"/>
      <w:marLeft w:val="0"/>
      <w:marRight w:val="0"/>
      <w:marTop w:val="0"/>
      <w:marBottom w:val="0"/>
      <w:divBdr>
        <w:top w:val="none" w:sz="0" w:space="0" w:color="auto"/>
        <w:left w:val="none" w:sz="0" w:space="0" w:color="auto"/>
        <w:bottom w:val="none" w:sz="0" w:space="0" w:color="auto"/>
        <w:right w:val="none" w:sz="0" w:space="0" w:color="auto"/>
      </w:divBdr>
    </w:div>
    <w:div w:id="236014135">
      <w:bodyDiv w:val="1"/>
      <w:marLeft w:val="0"/>
      <w:marRight w:val="0"/>
      <w:marTop w:val="0"/>
      <w:marBottom w:val="0"/>
      <w:divBdr>
        <w:top w:val="none" w:sz="0" w:space="0" w:color="auto"/>
        <w:left w:val="none" w:sz="0" w:space="0" w:color="auto"/>
        <w:bottom w:val="none" w:sz="0" w:space="0" w:color="auto"/>
        <w:right w:val="none" w:sz="0" w:space="0" w:color="auto"/>
      </w:divBdr>
    </w:div>
    <w:div w:id="259218005">
      <w:bodyDiv w:val="1"/>
      <w:marLeft w:val="0"/>
      <w:marRight w:val="0"/>
      <w:marTop w:val="0"/>
      <w:marBottom w:val="0"/>
      <w:divBdr>
        <w:top w:val="none" w:sz="0" w:space="0" w:color="auto"/>
        <w:left w:val="none" w:sz="0" w:space="0" w:color="auto"/>
        <w:bottom w:val="none" w:sz="0" w:space="0" w:color="auto"/>
        <w:right w:val="none" w:sz="0" w:space="0" w:color="auto"/>
      </w:divBdr>
    </w:div>
    <w:div w:id="346182013">
      <w:bodyDiv w:val="1"/>
      <w:marLeft w:val="0"/>
      <w:marRight w:val="0"/>
      <w:marTop w:val="0"/>
      <w:marBottom w:val="0"/>
      <w:divBdr>
        <w:top w:val="none" w:sz="0" w:space="0" w:color="auto"/>
        <w:left w:val="none" w:sz="0" w:space="0" w:color="auto"/>
        <w:bottom w:val="none" w:sz="0" w:space="0" w:color="auto"/>
        <w:right w:val="none" w:sz="0" w:space="0" w:color="auto"/>
      </w:divBdr>
    </w:div>
    <w:div w:id="453906576">
      <w:bodyDiv w:val="1"/>
      <w:marLeft w:val="0"/>
      <w:marRight w:val="0"/>
      <w:marTop w:val="0"/>
      <w:marBottom w:val="0"/>
      <w:divBdr>
        <w:top w:val="none" w:sz="0" w:space="0" w:color="auto"/>
        <w:left w:val="none" w:sz="0" w:space="0" w:color="auto"/>
        <w:bottom w:val="none" w:sz="0" w:space="0" w:color="auto"/>
        <w:right w:val="none" w:sz="0" w:space="0" w:color="auto"/>
      </w:divBdr>
    </w:div>
    <w:div w:id="472216942">
      <w:bodyDiv w:val="1"/>
      <w:marLeft w:val="0"/>
      <w:marRight w:val="0"/>
      <w:marTop w:val="0"/>
      <w:marBottom w:val="0"/>
      <w:divBdr>
        <w:top w:val="none" w:sz="0" w:space="0" w:color="auto"/>
        <w:left w:val="none" w:sz="0" w:space="0" w:color="auto"/>
        <w:bottom w:val="none" w:sz="0" w:space="0" w:color="auto"/>
        <w:right w:val="none" w:sz="0" w:space="0" w:color="auto"/>
      </w:divBdr>
    </w:div>
    <w:div w:id="480343129">
      <w:bodyDiv w:val="1"/>
      <w:marLeft w:val="0"/>
      <w:marRight w:val="0"/>
      <w:marTop w:val="0"/>
      <w:marBottom w:val="0"/>
      <w:divBdr>
        <w:top w:val="none" w:sz="0" w:space="0" w:color="auto"/>
        <w:left w:val="none" w:sz="0" w:space="0" w:color="auto"/>
        <w:bottom w:val="none" w:sz="0" w:space="0" w:color="auto"/>
        <w:right w:val="none" w:sz="0" w:space="0" w:color="auto"/>
      </w:divBdr>
    </w:div>
    <w:div w:id="493297249">
      <w:bodyDiv w:val="1"/>
      <w:marLeft w:val="0"/>
      <w:marRight w:val="0"/>
      <w:marTop w:val="0"/>
      <w:marBottom w:val="0"/>
      <w:divBdr>
        <w:top w:val="none" w:sz="0" w:space="0" w:color="auto"/>
        <w:left w:val="none" w:sz="0" w:space="0" w:color="auto"/>
        <w:bottom w:val="none" w:sz="0" w:space="0" w:color="auto"/>
        <w:right w:val="none" w:sz="0" w:space="0" w:color="auto"/>
      </w:divBdr>
    </w:div>
    <w:div w:id="534777313">
      <w:bodyDiv w:val="1"/>
      <w:marLeft w:val="0"/>
      <w:marRight w:val="0"/>
      <w:marTop w:val="0"/>
      <w:marBottom w:val="0"/>
      <w:divBdr>
        <w:top w:val="none" w:sz="0" w:space="0" w:color="auto"/>
        <w:left w:val="none" w:sz="0" w:space="0" w:color="auto"/>
        <w:bottom w:val="none" w:sz="0" w:space="0" w:color="auto"/>
        <w:right w:val="none" w:sz="0" w:space="0" w:color="auto"/>
      </w:divBdr>
    </w:div>
    <w:div w:id="754206574">
      <w:bodyDiv w:val="1"/>
      <w:marLeft w:val="0"/>
      <w:marRight w:val="0"/>
      <w:marTop w:val="0"/>
      <w:marBottom w:val="0"/>
      <w:divBdr>
        <w:top w:val="none" w:sz="0" w:space="0" w:color="auto"/>
        <w:left w:val="none" w:sz="0" w:space="0" w:color="auto"/>
        <w:bottom w:val="none" w:sz="0" w:space="0" w:color="auto"/>
        <w:right w:val="none" w:sz="0" w:space="0" w:color="auto"/>
      </w:divBdr>
    </w:div>
    <w:div w:id="793982091">
      <w:bodyDiv w:val="1"/>
      <w:marLeft w:val="0"/>
      <w:marRight w:val="0"/>
      <w:marTop w:val="0"/>
      <w:marBottom w:val="0"/>
      <w:divBdr>
        <w:top w:val="none" w:sz="0" w:space="0" w:color="auto"/>
        <w:left w:val="none" w:sz="0" w:space="0" w:color="auto"/>
        <w:bottom w:val="none" w:sz="0" w:space="0" w:color="auto"/>
        <w:right w:val="none" w:sz="0" w:space="0" w:color="auto"/>
      </w:divBdr>
    </w:div>
    <w:div w:id="863520486">
      <w:bodyDiv w:val="1"/>
      <w:marLeft w:val="0"/>
      <w:marRight w:val="0"/>
      <w:marTop w:val="0"/>
      <w:marBottom w:val="0"/>
      <w:divBdr>
        <w:top w:val="none" w:sz="0" w:space="0" w:color="auto"/>
        <w:left w:val="none" w:sz="0" w:space="0" w:color="auto"/>
        <w:bottom w:val="none" w:sz="0" w:space="0" w:color="auto"/>
        <w:right w:val="none" w:sz="0" w:space="0" w:color="auto"/>
      </w:divBdr>
    </w:div>
    <w:div w:id="980038942">
      <w:bodyDiv w:val="1"/>
      <w:marLeft w:val="0"/>
      <w:marRight w:val="0"/>
      <w:marTop w:val="0"/>
      <w:marBottom w:val="0"/>
      <w:divBdr>
        <w:top w:val="none" w:sz="0" w:space="0" w:color="auto"/>
        <w:left w:val="none" w:sz="0" w:space="0" w:color="auto"/>
        <w:bottom w:val="none" w:sz="0" w:space="0" w:color="auto"/>
        <w:right w:val="none" w:sz="0" w:space="0" w:color="auto"/>
      </w:divBdr>
    </w:div>
    <w:div w:id="1085954232">
      <w:bodyDiv w:val="1"/>
      <w:marLeft w:val="0"/>
      <w:marRight w:val="0"/>
      <w:marTop w:val="0"/>
      <w:marBottom w:val="0"/>
      <w:divBdr>
        <w:top w:val="none" w:sz="0" w:space="0" w:color="auto"/>
        <w:left w:val="none" w:sz="0" w:space="0" w:color="auto"/>
        <w:bottom w:val="none" w:sz="0" w:space="0" w:color="auto"/>
        <w:right w:val="none" w:sz="0" w:space="0" w:color="auto"/>
      </w:divBdr>
    </w:div>
    <w:div w:id="1150825769">
      <w:bodyDiv w:val="1"/>
      <w:marLeft w:val="0"/>
      <w:marRight w:val="0"/>
      <w:marTop w:val="0"/>
      <w:marBottom w:val="0"/>
      <w:divBdr>
        <w:top w:val="none" w:sz="0" w:space="0" w:color="auto"/>
        <w:left w:val="none" w:sz="0" w:space="0" w:color="auto"/>
        <w:bottom w:val="none" w:sz="0" w:space="0" w:color="auto"/>
        <w:right w:val="none" w:sz="0" w:space="0" w:color="auto"/>
      </w:divBdr>
    </w:div>
    <w:div w:id="1327245521">
      <w:bodyDiv w:val="1"/>
      <w:marLeft w:val="0"/>
      <w:marRight w:val="0"/>
      <w:marTop w:val="0"/>
      <w:marBottom w:val="0"/>
      <w:divBdr>
        <w:top w:val="none" w:sz="0" w:space="0" w:color="auto"/>
        <w:left w:val="none" w:sz="0" w:space="0" w:color="auto"/>
        <w:bottom w:val="none" w:sz="0" w:space="0" w:color="auto"/>
        <w:right w:val="none" w:sz="0" w:space="0" w:color="auto"/>
      </w:divBdr>
    </w:div>
    <w:div w:id="1329409308">
      <w:bodyDiv w:val="1"/>
      <w:marLeft w:val="0"/>
      <w:marRight w:val="0"/>
      <w:marTop w:val="0"/>
      <w:marBottom w:val="0"/>
      <w:divBdr>
        <w:top w:val="none" w:sz="0" w:space="0" w:color="auto"/>
        <w:left w:val="none" w:sz="0" w:space="0" w:color="auto"/>
        <w:bottom w:val="none" w:sz="0" w:space="0" w:color="auto"/>
        <w:right w:val="none" w:sz="0" w:space="0" w:color="auto"/>
      </w:divBdr>
    </w:div>
    <w:div w:id="1345862730">
      <w:bodyDiv w:val="1"/>
      <w:marLeft w:val="0"/>
      <w:marRight w:val="0"/>
      <w:marTop w:val="0"/>
      <w:marBottom w:val="0"/>
      <w:divBdr>
        <w:top w:val="none" w:sz="0" w:space="0" w:color="auto"/>
        <w:left w:val="none" w:sz="0" w:space="0" w:color="auto"/>
        <w:bottom w:val="none" w:sz="0" w:space="0" w:color="auto"/>
        <w:right w:val="none" w:sz="0" w:space="0" w:color="auto"/>
      </w:divBdr>
    </w:div>
    <w:div w:id="1488015585">
      <w:bodyDiv w:val="1"/>
      <w:marLeft w:val="0"/>
      <w:marRight w:val="0"/>
      <w:marTop w:val="0"/>
      <w:marBottom w:val="0"/>
      <w:divBdr>
        <w:top w:val="none" w:sz="0" w:space="0" w:color="auto"/>
        <w:left w:val="none" w:sz="0" w:space="0" w:color="auto"/>
        <w:bottom w:val="none" w:sz="0" w:space="0" w:color="auto"/>
        <w:right w:val="none" w:sz="0" w:space="0" w:color="auto"/>
      </w:divBdr>
    </w:div>
    <w:div w:id="1492018917">
      <w:bodyDiv w:val="1"/>
      <w:marLeft w:val="0"/>
      <w:marRight w:val="0"/>
      <w:marTop w:val="0"/>
      <w:marBottom w:val="0"/>
      <w:divBdr>
        <w:top w:val="none" w:sz="0" w:space="0" w:color="auto"/>
        <w:left w:val="none" w:sz="0" w:space="0" w:color="auto"/>
        <w:bottom w:val="none" w:sz="0" w:space="0" w:color="auto"/>
        <w:right w:val="none" w:sz="0" w:space="0" w:color="auto"/>
      </w:divBdr>
    </w:div>
    <w:div w:id="1528984293">
      <w:bodyDiv w:val="1"/>
      <w:marLeft w:val="0"/>
      <w:marRight w:val="0"/>
      <w:marTop w:val="0"/>
      <w:marBottom w:val="0"/>
      <w:divBdr>
        <w:top w:val="none" w:sz="0" w:space="0" w:color="auto"/>
        <w:left w:val="none" w:sz="0" w:space="0" w:color="auto"/>
        <w:bottom w:val="none" w:sz="0" w:space="0" w:color="auto"/>
        <w:right w:val="none" w:sz="0" w:space="0" w:color="auto"/>
      </w:divBdr>
    </w:div>
    <w:div w:id="1534879830">
      <w:bodyDiv w:val="1"/>
      <w:marLeft w:val="0"/>
      <w:marRight w:val="0"/>
      <w:marTop w:val="0"/>
      <w:marBottom w:val="0"/>
      <w:divBdr>
        <w:top w:val="none" w:sz="0" w:space="0" w:color="auto"/>
        <w:left w:val="none" w:sz="0" w:space="0" w:color="auto"/>
        <w:bottom w:val="none" w:sz="0" w:space="0" w:color="auto"/>
        <w:right w:val="none" w:sz="0" w:space="0" w:color="auto"/>
      </w:divBdr>
    </w:div>
    <w:div w:id="1723138653">
      <w:bodyDiv w:val="1"/>
      <w:marLeft w:val="0"/>
      <w:marRight w:val="0"/>
      <w:marTop w:val="0"/>
      <w:marBottom w:val="0"/>
      <w:divBdr>
        <w:top w:val="none" w:sz="0" w:space="0" w:color="auto"/>
        <w:left w:val="none" w:sz="0" w:space="0" w:color="auto"/>
        <w:bottom w:val="none" w:sz="0" w:space="0" w:color="auto"/>
        <w:right w:val="none" w:sz="0" w:space="0" w:color="auto"/>
      </w:divBdr>
    </w:div>
    <w:div w:id="1819690208">
      <w:bodyDiv w:val="1"/>
      <w:marLeft w:val="0"/>
      <w:marRight w:val="0"/>
      <w:marTop w:val="0"/>
      <w:marBottom w:val="0"/>
      <w:divBdr>
        <w:top w:val="none" w:sz="0" w:space="0" w:color="auto"/>
        <w:left w:val="none" w:sz="0" w:space="0" w:color="auto"/>
        <w:bottom w:val="none" w:sz="0" w:space="0" w:color="auto"/>
        <w:right w:val="none" w:sz="0" w:space="0" w:color="auto"/>
      </w:divBdr>
    </w:div>
    <w:div w:id="2008634855">
      <w:bodyDiv w:val="1"/>
      <w:marLeft w:val="0"/>
      <w:marRight w:val="0"/>
      <w:marTop w:val="0"/>
      <w:marBottom w:val="0"/>
      <w:divBdr>
        <w:top w:val="none" w:sz="0" w:space="0" w:color="auto"/>
        <w:left w:val="none" w:sz="0" w:space="0" w:color="auto"/>
        <w:bottom w:val="none" w:sz="0" w:space="0" w:color="auto"/>
        <w:right w:val="none" w:sz="0" w:space="0" w:color="auto"/>
      </w:divBdr>
    </w:div>
    <w:div w:id="20257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7506-1056-4D6B-B9BD-259905FB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Ghina Komputer</Company>
  <LinksUpToDate>false</LinksUpToDate>
  <CharactersWithSpaces>14097</CharactersWithSpaces>
  <SharedDoc>false</SharedDoc>
  <HLinks>
    <vt:vector size="30" baseType="variant">
      <vt:variant>
        <vt:i4>6029391</vt:i4>
      </vt:variant>
      <vt:variant>
        <vt:i4>6</vt:i4>
      </vt:variant>
      <vt:variant>
        <vt:i4>0</vt:i4>
      </vt:variant>
      <vt:variant>
        <vt:i4>5</vt:i4>
      </vt:variant>
      <vt:variant>
        <vt:lpwstr>http://journal.stkipsingkawang.ac.id/index.php/JIPF/</vt:lpwstr>
      </vt:variant>
      <vt:variant>
        <vt:lpwstr/>
      </vt:variant>
      <vt:variant>
        <vt:i4>5636162</vt:i4>
      </vt:variant>
      <vt:variant>
        <vt:i4>3</vt:i4>
      </vt:variant>
      <vt:variant>
        <vt:i4>0</vt:i4>
      </vt:variant>
      <vt:variant>
        <vt:i4>5</vt:i4>
      </vt:variant>
      <vt:variant>
        <vt:lpwstr>https://plagiarismcheckerx.com/download/</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1048</vt:i4>
      </vt:variant>
      <vt:variant>
        <vt:i4>4</vt:i4>
      </vt:variant>
      <vt:variant>
        <vt:lpwstr>http://creativecommons.org/licenses/by-nc/4.0/</vt:lpwstr>
      </vt:variant>
      <vt:variant>
        <vt:lpwstr/>
      </vt:variant>
      <vt:variant>
        <vt:i4>6422642</vt:i4>
      </vt:variant>
      <vt:variant>
        <vt:i4>-1</vt:i4>
      </vt:variant>
      <vt:variant>
        <vt:i4>1048</vt:i4>
      </vt:variant>
      <vt:variant>
        <vt:i4>1</vt:i4>
      </vt:variant>
      <vt:variant>
        <vt:lpwstr>https://i.creativecommons.org/l/by-nc/4.0/88x31.png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Reviewer</cp:lastModifiedBy>
  <cp:revision>12</cp:revision>
  <dcterms:created xsi:type="dcterms:W3CDTF">2022-07-07T09:10:00Z</dcterms:created>
  <dcterms:modified xsi:type="dcterms:W3CDTF">2025-11-25T16:54:00Z</dcterms:modified>
</cp:coreProperties>
</file>