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20FC" w14:textId="77777777" w:rsidR="003231FD" w:rsidRDefault="001E13D0">
      <w:pPr>
        <w:pBdr>
          <w:top w:val="nil"/>
          <w:left w:val="nil"/>
          <w:bottom w:val="nil"/>
          <w:right w:val="nil"/>
          <w:between w:val="nil"/>
        </w:pBdr>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noProof/>
          <w:color w:val="000000"/>
          <w:sz w:val="20"/>
          <w:szCs w:val="20"/>
        </w:rPr>
        <w:drawing>
          <wp:inline distT="114300" distB="114300" distL="114300" distR="114300" wp14:anchorId="5A12A7C3" wp14:editId="18BAD01D">
            <wp:extent cx="838200" cy="29527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38200" cy="295275"/>
                    </a:xfrm>
                    <a:prstGeom prst="rect">
                      <a:avLst/>
                    </a:prstGeom>
                    <a:ln/>
                  </pic:spPr>
                </pic:pic>
              </a:graphicData>
            </a:graphic>
          </wp:inline>
        </w:drawing>
      </w:r>
    </w:p>
    <w:p w14:paraId="2C116420" w14:textId="77777777" w:rsidR="003231FD" w:rsidRDefault="001E13D0">
      <w:pPr>
        <w:pBdr>
          <w:top w:val="nil"/>
          <w:left w:val="nil"/>
          <w:bottom w:val="nil"/>
          <w:right w:val="nil"/>
          <w:between w:val="nil"/>
        </w:pBdr>
        <w:jc w:val="center"/>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 xml:space="preserve">Jurnal Pendidikan Ilmu Pengetahuan Sosial Indonesia is licensed under </w:t>
      </w:r>
    </w:p>
    <w:p w14:paraId="323AEDC7" w14:textId="77777777" w:rsidR="003231FD" w:rsidRDefault="001E13D0">
      <w:pPr>
        <w:pBdr>
          <w:top w:val="nil"/>
          <w:left w:val="nil"/>
          <w:bottom w:val="nil"/>
          <w:right w:val="nil"/>
          <w:between w:val="nil"/>
        </w:pBdr>
        <w:jc w:val="center"/>
        <w:rPr>
          <w:rFonts w:ascii="Bookman Old Style" w:eastAsia="Bookman Old Style" w:hAnsi="Bookman Old Style" w:cs="Bookman Old Style"/>
          <w:color w:val="000000"/>
          <w:sz w:val="20"/>
          <w:szCs w:val="20"/>
        </w:rPr>
      </w:pPr>
      <w:bookmarkStart w:id="0" w:name="_heading=h.gjdgxs" w:colFirst="0" w:colLast="0"/>
      <w:bookmarkEnd w:id="0"/>
      <w:r>
        <w:rPr>
          <w:rFonts w:ascii="Bookman Old Style" w:eastAsia="Bookman Old Style" w:hAnsi="Bookman Old Style" w:cs="Bookman Old Style"/>
          <w:color w:val="000000"/>
          <w:sz w:val="20"/>
          <w:szCs w:val="20"/>
          <w:highlight w:val="white"/>
        </w:rPr>
        <w:t xml:space="preserve">A </w:t>
      </w:r>
      <w:hyperlink r:id="rId9">
        <w:r>
          <w:rPr>
            <w:rFonts w:ascii="Bookman Old Style" w:eastAsia="Bookman Old Style" w:hAnsi="Bookman Old Style" w:cs="Bookman Old Style"/>
            <w:color w:val="000000"/>
            <w:sz w:val="20"/>
            <w:szCs w:val="20"/>
            <w:highlight w:val="white"/>
          </w:rPr>
          <w:t>Creative Commons Attribution-Non Commercial 4.0 International License</w:t>
        </w:r>
      </w:hyperlink>
      <w:r>
        <w:rPr>
          <w:rFonts w:ascii="Bookman Old Style" w:eastAsia="Bookman Old Style" w:hAnsi="Bookman Old Style" w:cs="Bookman Old Style"/>
          <w:color w:val="000000"/>
          <w:sz w:val="20"/>
          <w:szCs w:val="20"/>
          <w:highlight w:val="white"/>
        </w:rPr>
        <w:t>.</w:t>
      </w:r>
    </w:p>
    <w:p w14:paraId="19C0B014" w14:textId="77777777" w:rsidR="003231FD" w:rsidRDefault="003231FD">
      <w:pPr>
        <w:pBdr>
          <w:top w:val="nil"/>
          <w:left w:val="nil"/>
          <w:bottom w:val="nil"/>
          <w:right w:val="nil"/>
          <w:between w:val="nil"/>
        </w:pBdr>
        <w:jc w:val="center"/>
        <w:rPr>
          <w:rFonts w:ascii="Bookman Old Style" w:eastAsia="Bookman Old Style" w:hAnsi="Bookman Old Style" w:cs="Bookman Old Style"/>
          <w:color w:val="000000"/>
          <w:sz w:val="32"/>
          <w:szCs w:val="32"/>
        </w:rPr>
      </w:pPr>
    </w:p>
    <w:p w14:paraId="09AFE0CA" w14:textId="6163F072" w:rsidR="0067088C" w:rsidRPr="0067088C" w:rsidRDefault="0067088C" w:rsidP="0067088C">
      <w:pPr>
        <w:pBdr>
          <w:top w:val="nil"/>
          <w:left w:val="nil"/>
          <w:bottom w:val="nil"/>
          <w:right w:val="nil"/>
          <w:between w:val="nil"/>
        </w:pBdr>
        <w:jc w:val="center"/>
        <w:rPr>
          <w:rFonts w:ascii="Bookman Old Style" w:eastAsia="Bookman Old Style" w:hAnsi="Bookman Old Style" w:cs="Bookman Old Style"/>
          <w:b/>
          <w:smallCaps/>
          <w:color w:val="000000"/>
          <w:sz w:val="32"/>
          <w:szCs w:val="32"/>
        </w:rPr>
      </w:pPr>
      <w:r w:rsidRPr="0067088C">
        <w:rPr>
          <w:rFonts w:ascii="Bookman Old Style" w:eastAsia="MS Mincho" w:hAnsi="Bookman Old Style"/>
          <w:b/>
          <w:bCs/>
          <w:sz w:val="32"/>
          <w:szCs w:val="32"/>
        </w:rPr>
        <w:t xml:space="preserve">EKSPLORASI MEKANISME BAPIDARA SEBAGAI ETNOMEDISIN PADA MASYARAKAT GANG CENDRAWASIH KOTA BANJARMASIN </w:t>
      </w:r>
    </w:p>
    <w:p w14:paraId="65D6A156" w14:textId="77777777" w:rsidR="0067088C" w:rsidRDefault="0067088C">
      <w:pPr>
        <w:pBdr>
          <w:top w:val="nil"/>
          <w:left w:val="nil"/>
          <w:bottom w:val="nil"/>
          <w:right w:val="nil"/>
          <w:between w:val="nil"/>
        </w:pBdr>
        <w:jc w:val="center"/>
        <w:rPr>
          <w:rFonts w:ascii="Bookman Old Style" w:eastAsia="Bookman Old Style" w:hAnsi="Bookman Old Style" w:cs="Bookman Old Style"/>
          <w:color w:val="000000"/>
          <w:sz w:val="32"/>
          <w:szCs w:val="32"/>
        </w:rPr>
      </w:pPr>
    </w:p>
    <w:p w14:paraId="12CD334C" w14:textId="2FBEB967" w:rsidR="003231FD" w:rsidRDefault="000518D8">
      <w:pPr>
        <w:pBdr>
          <w:top w:val="nil"/>
          <w:left w:val="nil"/>
          <w:bottom w:val="nil"/>
          <w:right w:val="nil"/>
          <w:between w:val="nil"/>
        </w:pBdr>
        <w:spacing w:before="120" w:after="120"/>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Muhammad Rico</w:t>
      </w:r>
      <w:r w:rsidR="001E13D0">
        <w:rPr>
          <w:rFonts w:ascii="Bookman Old Style" w:eastAsia="Bookman Old Style" w:hAnsi="Bookman Old Style" w:cs="Bookman Old Style"/>
          <w:color w:val="000000"/>
          <w:vertAlign w:val="superscript"/>
        </w:rPr>
        <w:t>1)</w:t>
      </w:r>
      <w:r w:rsidR="001E13D0">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Dewicca Fatma Nadilla</w:t>
      </w:r>
      <w:r w:rsidR="001E13D0">
        <w:rPr>
          <w:rFonts w:ascii="Bookman Old Style" w:eastAsia="Bookman Old Style" w:hAnsi="Bookman Old Style" w:cs="Bookman Old Style"/>
          <w:color w:val="000000"/>
          <w:vertAlign w:val="superscript"/>
        </w:rPr>
        <w:t>2)</w:t>
      </w:r>
    </w:p>
    <w:p w14:paraId="65359C49" w14:textId="4315BF9D" w:rsidR="003231FD" w:rsidRPr="00965AE1" w:rsidRDefault="001E13D0">
      <w:pPr>
        <w:pBdr>
          <w:top w:val="nil"/>
          <w:left w:val="nil"/>
          <w:bottom w:val="nil"/>
          <w:right w:val="nil"/>
          <w:between w:val="nil"/>
        </w:pBdr>
        <w:spacing w:after="60"/>
        <w:jc w:val="center"/>
        <w:rPr>
          <w:rFonts w:ascii="Arial" w:eastAsia="Bookman Old Style" w:hAnsi="Arial" w:cs="Bookman Old Style"/>
          <w:color w:val="000000"/>
          <w:sz w:val="20"/>
          <w:szCs w:val="20"/>
        </w:rPr>
      </w:pPr>
      <w:r>
        <w:rPr>
          <w:rFonts w:ascii="Bookman Old Style" w:eastAsia="Bookman Old Style" w:hAnsi="Bookman Old Style" w:cs="Bookman Old Style"/>
          <w:i/>
          <w:color w:val="000000"/>
          <w:sz w:val="20"/>
          <w:szCs w:val="20"/>
          <w:vertAlign w:val="superscript"/>
        </w:rPr>
        <w:t>1)</w:t>
      </w:r>
      <w:r>
        <w:rPr>
          <w:rFonts w:ascii="Bookman Old Style" w:eastAsia="Bookman Old Style" w:hAnsi="Bookman Old Style" w:cs="Bookman Old Style"/>
          <w:i/>
          <w:color w:val="000000"/>
          <w:sz w:val="20"/>
          <w:szCs w:val="20"/>
        </w:rPr>
        <w:t xml:space="preserve"> </w:t>
      </w:r>
      <w:r w:rsidR="000518D8">
        <w:rPr>
          <w:rFonts w:ascii="Bookman Old Style" w:eastAsia="Bookman Old Style" w:hAnsi="Bookman Old Style" w:cs="Bookman Old Style"/>
          <w:i/>
          <w:color w:val="000000"/>
          <w:sz w:val="20"/>
          <w:szCs w:val="20"/>
        </w:rPr>
        <w:t>Universitas Lambung Mangkurat</w:t>
      </w:r>
      <w:r w:rsidR="00965AE1">
        <w:rPr>
          <w:rFonts w:ascii="Bookman Old Style" w:eastAsia="Bookman Old Style" w:hAnsi="Bookman Old Style" w:cs="Bookman Old Style"/>
          <w:i/>
          <w:color w:val="000000"/>
          <w:sz w:val="20"/>
          <w:szCs w:val="20"/>
        </w:rPr>
        <w:t>, Banjarmasin, Indonesia</w:t>
      </w:r>
      <w:r>
        <w:rPr>
          <w:rFonts w:ascii="Bookman Old Style" w:eastAsia="Bookman Old Style" w:hAnsi="Bookman Old Style" w:cs="Bookman Old Style"/>
          <w:i/>
          <w:color w:val="000000"/>
          <w:sz w:val="20"/>
          <w:szCs w:val="20"/>
        </w:rPr>
        <w:br/>
        <w:t xml:space="preserve"> </w:t>
      </w:r>
      <w:r>
        <w:rPr>
          <w:rFonts w:ascii="Bookman Old Style" w:eastAsia="Bookman Old Style" w:hAnsi="Bookman Old Style" w:cs="Bookman Old Style"/>
          <w:i/>
          <w:color w:val="000000"/>
          <w:sz w:val="18"/>
          <w:szCs w:val="18"/>
        </w:rPr>
        <w:t>E-mail</w:t>
      </w:r>
      <w:r w:rsidR="00965AE1">
        <w:rPr>
          <w:rFonts w:ascii="Arial" w:eastAsia="Bookman Old Style" w:hAnsi="Arial" w:cs="Bookman Old Style"/>
          <w:i/>
          <w:color w:val="000000"/>
          <w:sz w:val="18"/>
          <w:szCs w:val="18"/>
        </w:rPr>
        <w:t>: 2010111210027@mhs.ulm.ac.id</w:t>
      </w:r>
    </w:p>
    <w:p w14:paraId="54B986C4" w14:textId="16030C29" w:rsidR="003231FD" w:rsidRPr="00965AE1" w:rsidRDefault="001E13D0">
      <w:pPr>
        <w:pBdr>
          <w:top w:val="nil"/>
          <w:left w:val="nil"/>
          <w:bottom w:val="nil"/>
          <w:right w:val="nil"/>
          <w:between w:val="nil"/>
        </w:pBdr>
        <w:spacing w:after="60"/>
        <w:jc w:val="center"/>
        <w:rPr>
          <w:rFonts w:ascii="Arial" w:eastAsia="Bookman Old Style" w:hAnsi="Arial" w:cs="Bookman Old Style"/>
          <w:color w:val="000000"/>
          <w:sz w:val="20"/>
          <w:szCs w:val="20"/>
        </w:rPr>
      </w:pPr>
      <w:r>
        <w:rPr>
          <w:rFonts w:ascii="Bookman Old Style" w:eastAsia="Bookman Old Style" w:hAnsi="Bookman Old Style" w:cs="Bookman Old Style"/>
          <w:i/>
          <w:color w:val="000000"/>
          <w:sz w:val="20"/>
          <w:szCs w:val="20"/>
        </w:rPr>
        <w:br/>
      </w:r>
      <w:r>
        <w:rPr>
          <w:rFonts w:ascii="Bookman Old Style" w:eastAsia="Bookman Old Style" w:hAnsi="Bookman Old Style" w:cs="Bookman Old Style"/>
          <w:i/>
          <w:color w:val="000000"/>
          <w:sz w:val="20"/>
          <w:szCs w:val="20"/>
          <w:vertAlign w:val="superscript"/>
        </w:rPr>
        <w:t>2)</w:t>
      </w:r>
      <w:r w:rsidR="00965AE1" w:rsidRPr="00965AE1">
        <w:rPr>
          <w:rFonts w:ascii="Bookman Old Style" w:eastAsia="Bookman Old Style" w:hAnsi="Bookman Old Style" w:cs="Bookman Old Style"/>
          <w:i/>
          <w:color w:val="000000"/>
          <w:sz w:val="20"/>
          <w:szCs w:val="20"/>
        </w:rPr>
        <w:t xml:space="preserve"> </w:t>
      </w:r>
      <w:r w:rsidR="00965AE1">
        <w:rPr>
          <w:rFonts w:ascii="Bookman Old Style" w:eastAsia="Bookman Old Style" w:hAnsi="Bookman Old Style" w:cs="Bookman Old Style"/>
          <w:i/>
          <w:color w:val="000000"/>
          <w:sz w:val="20"/>
          <w:szCs w:val="20"/>
        </w:rPr>
        <w:t>Universitas Lambung Mangkurat, Banjarmasin, Indonesia</w:t>
      </w:r>
      <w:r w:rsidR="00965AE1">
        <w:rPr>
          <w:rFonts w:ascii="Bookman Old Style" w:eastAsia="Bookman Old Style" w:hAnsi="Bookman Old Style" w:cs="Bookman Old Style"/>
          <w:i/>
          <w:color w:val="000000"/>
          <w:sz w:val="20"/>
          <w:szCs w:val="20"/>
        </w:rPr>
        <w:br/>
      </w:r>
      <w:r>
        <w:rPr>
          <w:rFonts w:ascii="Bookman Old Style" w:eastAsia="Bookman Old Style" w:hAnsi="Bookman Old Style" w:cs="Bookman Old Style"/>
          <w:i/>
          <w:color w:val="000000"/>
          <w:sz w:val="18"/>
          <w:szCs w:val="18"/>
        </w:rPr>
        <w:t>E-mail</w:t>
      </w:r>
      <w:r w:rsidR="00965AE1">
        <w:rPr>
          <w:rFonts w:ascii="Arial" w:eastAsia="Bookman Old Style" w:hAnsi="Arial" w:cs="Bookman Old Style"/>
          <w:i/>
          <w:color w:val="000000"/>
          <w:sz w:val="18"/>
          <w:szCs w:val="18"/>
        </w:rPr>
        <w:t>: Dewicca.nadilla@ulm</w:t>
      </w:r>
      <w:r w:rsidR="00E14FB3">
        <w:rPr>
          <w:rFonts w:ascii="Arial" w:eastAsia="Bookman Old Style" w:hAnsi="Arial" w:cs="Bookman Old Style"/>
          <w:i/>
          <w:color w:val="000000"/>
          <w:sz w:val="18"/>
          <w:szCs w:val="18"/>
        </w:rPr>
        <w:t>.ac.id</w:t>
      </w:r>
    </w:p>
    <w:p w14:paraId="6C73FCC5" w14:textId="77777777" w:rsidR="003231FD" w:rsidRDefault="003231FD">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eastAsia="Bookman Old Style" w:hAnsi="Bookman Old Style" w:cs="Bookman Old Style"/>
          <w:b/>
          <w:color w:val="000000"/>
          <w:sz w:val="20"/>
          <w:szCs w:val="20"/>
        </w:rPr>
      </w:pPr>
    </w:p>
    <w:p w14:paraId="7DB18220" w14:textId="77777777" w:rsidR="002512F8" w:rsidRDefault="001E13D0" w:rsidP="002512F8">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Bookman Old Style" w:hAnsi="Arial" w:cs="Bookman Old Style"/>
          <w:color w:val="202124"/>
          <w:sz w:val="20"/>
          <w:szCs w:val="20"/>
        </w:rPr>
      </w:pPr>
      <w:r>
        <w:rPr>
          <w:rFonts w:ascii="Bookman Old Style" w:eastAsia="Bookman Old Style" w:hAnsi="Bookman Old Style" w:cs="Bookman Old Style"/>
          <w:b/>
          <w:color w:val="000000"/>
          <w:sz w:val="20"/>
          <w:szCs w:val="20"/>
        </w:rPr>
        <w:t>Abstract</w:t>
      </w:r>
      <w:r>
        <w:rPr>
          <w:rFonts w:ascii="Bookman Old Style" w:eastAsia="Bookman Old Style" w:hAnsi="Bookman Old Style" w:cs="Bookman Old Style"/>
          <w:b/>
          <w:i/>
          <w:color w:val="000000"/>
          <w:sz w:val="20"/>
          <w:szCs w:val="20"/>
        </w:rPr>
        <w:t>.</w:t>
      </w:r>
      <w:r>
        <w:rPr>
          <w:rFonts w:ascii="Bookman Old Style" w:eastAsia="Bookman Old Style" w:hAnsi="Bookman Old Style" w:cs="Bookman Old Style"/>
          <w:color w:val="000000"/>
          <w:sz w:val="20"/>
          <w:szCs w:val="20"/>
        </w:rPr>
        <w:t xml:space="preserve"> </w:t>
      </w:r>
      <w:r w:rsidR="00530889" w:rsidRPr="00530889">
        <w:rPr>
          <w:rFonts w:ascii="Bookman Old Style" w:eastAsia="Arial" w:hAnsi="Bookman Old Style" w:cs="Arial"/>
          <w:i/>
          <w:iCs/>
          <w:color w:val="121212"/>
          <w:sz w:val="20"/>
          <w:szCs w:val="20"/>
        </w:rPr>
        <w:t>Penulisan artikel ini bertujuan untuk menguraikan Eksplorasi Mekanisme Bapidara Masyakat Gang Cendrawasih, Kecamatan Banjarmasin Selatan, Kota Banjarmasin. Bapidara yang kita tahu merupakan salah satu teknik pengobatan berasal dari Masyarakat Banjar di Kalimantan Selatan, sedangkan nama penyakitnya adalah kapidaraan. Bapidara berasal dari tradisi pengobatan masyarakat Dayak Meratus, namun tradisi ini sudah mendapat pengaruh agama islam. Kapidaraan adalah sejenis penyakit yang tidak dapat dideteksi oleh dokter namun memiliki obat dengan cara bapidara. Bahan yang digunakan dalam pengobatan Kapidaraan adalah tumbuhan herbal yang tumbuh di Kalimantan. Biasanya dioleskan pada bagian ubun-ubun, telapak tangan, daerah ulu hati dan telapak kaki yang diiringi dengan pembacaan ayat-ayat Al- quran, agar makhluk gaib tidak lagi mengganggu pasien. Penelitian menggunakan metode kualitatif yang dijabarkan secara deskriptif. Data dikumpulkan dari observasi dan wawancara mendalam. Penentuan sampel dilakukan dengan teknik snowball sampling.</w:t>
      </w:r>
      <w:r w:rsidR="00530889" w:rsidRPr="00530889">
        <w:rPr>
          <w:rFonts w:ascii="Bookman Old Style" w:eastAsia="Arial" w:hAnsi="Bookman Old Style" w:cs="Arial"/>
          <w:i/>
          <w:iCs/>
          <w:color w:val="121212"/>
          <w:spacing w:val="1"/>
          <w:sz w:val="20"/>
          <w:szCs w:val="20"/>
        </w:rPr>
        <w:t xml:space="preserve"> Hasil penelitian menunjukkan </w:t>
      </w:r>
      <w:r w:rsidR="00530889" w:rsidRPr="00530889">
        <w:rPr>
          <w:rFonts w:ascii="Bookman Old Style" w:eastAsia="Arial" w:hAnsi="Bookman Old Style" w:cs="Arial"/>
          <w:i/>
          <w:iCs/>
          <w:color w:val="121212"/>
          <w:sz w:val="20"/>
          <w:szCs w:val="20"/>
        </w:rPr>
        <w:t>dalam menghadapi kasus ini Masyarakat Gang Cendrawasih juga menggunakan pikirannya lebih rasional. Mereka yang secara rentang budaya sangat jauh dengan praktik animisme dan dinamisme serta segala sesuatu yang bersifat irrasional, sehingga mereka kurang mempercayai praktik ini, akan tetapi praktik ini juga sebagian besar masih diyakini oleh masyarakat Gang Cendrawasih menggenai praktik bapidara.</w:t>
      </w:r>
    </w:p>
    <w:p w14:paraId="4F01D47D" w14:textId="77777777" w:rsidR="002512F8" w:rsidRDefault="002512F8" w:rsidP="002512F8">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Bookman Old Style" w:hAnsi="Arial" w:cs="Bookman Old Style"/>
          <w:color w:val="202124"/>
          <w:sz w:val="20"/>
          <w:szCs w:val="20"/>
        </w:rPr>
      </w:pPr>
    </w:p>
    <w:p w14:paraId="126107CE" w14:textId="486AD3FE" w:rsidR="003231FD" w:rsidRDefault="001E13D0" w:rsidP="002512F8">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Bookman Old Style" w:hAnsi="Arial" w:cs="Bookman Old Style"/>
          <w:color w:val="000000"/>
          <w:sz w:val="20"/>
          <w:szCs w:val="20"/>
        </w:rPr>
      </w:pPr>
      <w:r>
        <w:rPr>
          <w:rFonts w:ascii="Bookman Old Style" w:eastAsia="Bookman Old Style" w:hAnsi="Bookman Old Style" w:cs="Bookman Old Style"/>
          <w:color w:val="000000"/>
          <w:sz w:val="20"/>
          <w:szCs w:val="20"/>
        </w:rPr>
        <w:t>Keywords</w:t>
      </w:r>
      <w:r>
        <w:rPr>
          <w:rFonts w:ascii="Bookman Old Style" w:eastAsia="Bookman Old Style" w:hAnsi="Bookman Old Style" w:cs="Bookman Old Style"/>
          <w:b/>
          <w:color w:val="000000"/>
          <w:sz w:val="20"/>
          <w:szCs w:val="20"/>
        </w:rPr>
        <w:t xml:space="preserve">: </w:t>
      </w:r>
      <w:r w:rsidR="000163B4">
        <w:rPr>
          <w:rFonts w:ascii="Arial" w:eastAsia="Bookman Old Style" w:hAnsi="Arial" w:cs="Bookman Old Style"/>
          <w:color w:val="000000"/>
          <w:sz w:val="20"/>
          <w:szCs w:val="20"/>
        </w:rPr>
        <w:t>Tradisi, Pengobatan, Bapidar</w:t>
      </w:r>
      <w:r w:rsidR="00CA3177">
        <w:rPr>
          <w:rFonts w:ascii="Arial" w:eastAsia="Bookman Old Style" w:hAnsi="Arial" w:cs="Bookman Old Style"/>
          <w:color w:val="000000"/>
          <w:sz w:val="20"/>
          <w:szCs w:val="20"/>
        </w:rPr>
        <w:t>a.</w:t>
      </w:r>
    </w:p>
    <w:p w14:paraId="4FE4265A" w14:textId="7EA01A91" w:rsidR="001D17CD" w:rsidRPr="00F229EA" w:rsidRDefault="001D17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Bookman Old Style" w:hAnsi="Arial" w:cs="Bookman Old Style"/>
          <w:color w:val="202124"/>
        </w:rPr>
      </w:pPr>
    </w:p>
    <w:p w14:paraId="2BFB0B5B" w14:textId="77777777" w:rsidR="001D17CD" w:rsidRPr="001D17CD" w:rsidRDefault="001D17CD" w:rsidP="00A848FD">
      <w:pPr>
        <w:snapToGrid w:val="0"/>
        <w:spacing w:line="300" w:lineRule="auto"/>
        <w:divId w:val="437991100"/>
        <w:rPr>
          <w:rFonts w:ascii="Bookman Old Style" w:hAnsi="Bookman Old Style"/>
          <w:b/>
          <w:bCs/>
          <w:color w:val="000000"/>
          <w:sz w:val="28"/>
          <w:szCs w:val="28"/>
        </w:rPr>
      </w:pPr>
      <w:r w:rsidRPr="001D17CD">
        <w:rPr>
          <w:rFonts w:ascii="Bookman Old Style" w:hAnsi="Bookman Old Style"/>
          <w:b/>
          <w:bCs/>
          <w:color w:val="000000"/>
          <w:sz w:val="28"/>
          <w:szCs w:val="28"/>
        </w:rPr>
        <w:t xml:space="preserve">Pendahuluan </w:t>
      </w:r>
    </w:p>
    <w:p w14:paraId="58EF6F3C" w14:textId="77777777" w:rsidR="001D17CD" w:rsidRPr="001D17CD" w:rsidRDefault="001D17CD" w:rsidP="00BB3215">
      <w:pPr>
        <w:snapToGrid w:val="0"/>
        <w:spacing w:line="300" w:lineRule="auto"/>
        <w:ind w:firstLine="720"/>
        <w:jc w:val="both"/>
        <w:divId w:val="437991100"/>
        <w:rPr>
          <w:rFonts w:ascii="Bookman Old Style" w:hAnsi="Bookman Old Style"/>
        </w:rPr>
      </w:pPr>
      <w:r w:rsidRPr="001D17CD">
        <w:rPr>
          <w:rFonts w:ascii="Bookman Old Style" w:hAnsi="Bookman Old Style"/>
        </w:rPr>
        <w:t>Manusia sebagai makhluk berakal senantiasa mengembangkan pengetahuannya untuk menghadapi dan menanggapi berbagai masalah dalam kehidupan, termasuk masalah kesehatan. Tanggapan setiap masyarakat terhadap tantangan kesehatan hidup berbeda-beda, hal ini dapat dipengaruhi oleh lingkungan, pengetahuan, dan nilai-nilai yang diyakini oleh kelompok masyarakat tertentu. Bentuk reaksi masyarakat secara antropologis disebut sebagai bentuk reaksi yang dipengaruhi oleh budaya, baik budaya material maupun budaya non- material.</w:t>
      </w:r>
    </w:p>
    <w:p w14:paraId="748B2E14" w14:textId="77777777" w:rsidR="001D17CD" w:rsidRPr="001D17CD" w:rsidRDefault="001D17CD" w:rsidP="00BB3215">
      <w:pPr>
        <w:spacing w:line="300" w:lineRule="auto"/>
        <w:ind w:firstLine="720"/>
        <w:jc w:val="both"/>
        <w:divId w:val="437991100"/>
        <w:rPr>
          <w:rFonts w:ascii="Bookman Old Style" w:hAnsi="Bookman Old Style"/>
        </w:rPr>
      </w:pPr>
      <w:r w:rsidRPr="001D17CD">
        <w:rPr>
          <w:rFonts w:ascii="Bookman Old Style" w:hAnsi="Bookman Old Style"/>
        </w:rPr>
        <w:t xml:space="preserve">Masyarakat Indonesia merupakan masyarakat yang masih sangat kental akan tradisi atau adat dalam berbagai aspek kehidupannya, salah satunya adalah sistem pengobatan. Dalam hal ini kecenderungan masyarakat multietnis yakni memperoleh ilmu pengobatannya sendiri. Setiawan dan Qiptiyah (2014) memaparkan bahwa suku </w:t>
      </w:r>
      <w:r w:rsidRPr="001D17CD">
        <w:rPr>
          <w:rFonts w:ascii="Bookman Old Style" w:hAnsi="Bookman Old Style"/>
        </w:rPr>
        <w:lastRenderedPageBreak/>
        <w:t>di Indonesia berjumlah kurang lebih 1.300 suku. Masing- masing suku memiliki kekhasan dalam memanfaatkan tumbuhan obat.</w:t>
      </w:r>
    </w:p>
    <w:p w14:paraId="1A73BAF1" w14:textId="77777777" w:rsidR="001D17CD" w:rsidRPr="001D17CD" w:rsidRDefault="001D17CD" w:rsidP="00BB3215">
      <w:pPr>
        <w:spacing w:line="300" w:lineRule="auto"/>
        <w:ind w:firstLine="720"/>
        <w:jc w:val="both"/>
        <w:divId w:val="437991100"/>
        <w:rPr>
          <w:rFonts w:ascii="Bookman Old Style" w:hAnsi="Bookman Old Style"/>
        </w:rPr>
      </w:pPr>
      <w:r w:rsidRPr="001D17CD">
        <w:rPr>
          <w:rFonts w:ascii="Bookman Old Style" w:hAnsi="Bookman Old Style"/>
        </w:rPr>
        <w:t>Menurut Riset Kesehatan Dasar (Riskesdas) bahwa Pelayanan Kesehatan Tradisional (Yankestrad) terdiri dari Yankestrad ramuan, keterampilan dengan alat, tanpa alat, dan keterampilan dengan pikiran. Sejumlah 89.753 dari 294,962 (30,4%) Rukun Tetangga (RT) di Indonesia memanfaatkan Yankestrad dalam 1 tahun terakhir. Proporsi RT yang memanfaatkan Yankestrad tertinggi adalah di Kalimantan Selatan (61,3%) dan terendah di Papua Barat (5,9%). Jenis Yankestrad yang dimanfaatkan oleh RT terbanyak adalah keterampilan tanpa alat (77,8%) dan ramuan (49%). Alasan pemafaatan Yankestrad terbanyak secara umum adalah untuk menjaga kesehatan/kebugaran kecuali pelayanan kesehatan tradisional keterampilan dengan pikiran alasan pemanfaatannya berdasarkan tradisi/kepercayaan. Hasil ini menunjukkan bahwa pemanfaatan pelayanan kesehatan tradisional masih cukup banyak dilakukan oleh masyarakat.</w:t>
      </w:r>
    </w:p>
    <w:p w14:paraId="64D764D3" w14:textId="77777777" w:rsidR="001D17CD" w:rsidRPr="001D17CD" w:rsidRDefault="001D17CD" w:rsidP="00BB3215">
      <w:pPr>
        <w:spacing w:line="300" w:lineRule="auto"/>
        <w:ind w:firstLine="720"/>
        <w:jc w:val="both"/>
        <w:divId w:val="437991100"/>
        <w:rPr>
          <w:rFonts w:ascii="Bookman Old Style" w:hAnsi="Bookman Old Style"/>
        </w:rPr>
      </w:pPr>
      <w:r w:rsidRPr="001D17CD">
        <w:rPr>
          <w:rFonts w:ascii="Bookman Old Style" w:hAnsi="Bookman Old Style"/>
        </w:rPr>
        <w:t>Melihat persentase tertinggi terdapat di Kalimantan Selatan, tim peneliti tertarik untuk mengeksplorasi pengobatan tradisional yang ada di daerah ini. Di Kalimantan Selatan sendiri, pengobatan tradisional banyak ragamnya. Cara pengobatan tersebut meliputi berbagai teknik, seperti menggunakan obat-obatan herbal, atau dengan menggunakan dimensi sufistik melalui doa-doa yang ditiupkan pada air putih untuk diminumkan kepada pasien. Salah satu yang paling sering dipakai masyarakat Banjar adalah praktik etnomedisin bapidara.</w:t>
      </w:r>
    </w:p>
    <w:p w14:paraId="3643D21D" w14:textId="77777777" w:rsidR="001D17CD" w:rsidRPr="001D17CD" w:rsidRDefault="001D17CD" w:rsidP="00BB3215">
      <w:pPr>
        <w:spacing w:line="300" w:lineRule="auto"/>
        <w:ind w:firstLine="720"/>
        <w:jc w:val="both"/>
        <w:divId w:val="437991100"/>
        <w:rPr>
          <w:rFonts w:ascii="Bookman Old Style" w:hAnsi="Bookman Old Style"/>
        </w:rPr>
      </w:pPr>
      <w:r w:rsidRPr="001D17CD">
        <w:rPr>
          <w:rFonts w:ascii="Bookman Old Style" w:hAnsi="Bookman Old Style"/>
        </w:rPr>
        <w:t xml:space="preserve">Bapidara merupakan salah satu teknik pengobatan yang berasal dari suku Banjar di Kalimantan Selatan, sedangkan nama penyakitnya adalah kapidaraan. Kata bapidara merujuk dari daun bidara, yaitu daun yang dipercaya masyarakat Banjar dapat mengusir roh-roh jahat. Kapidaraan merupakan penyakit demam yang disebabkan oleh pengaruh kekuatan gaib yang umumnya menyerang anak dan balita tetapi tidak menutup kemungkinan juga menyerang orang dewasa (Jamalie and Rif’at., 2012) Pada penelitian yang dilakukan oleh (Rohayati, Megawati and Sabila Nur Sa’adah, 2022) yang berjudul “Terapi Bapidara Masyarakat Banjar pada Masa Pandemi Covid-19”, ditemukan fakta bahwa masyarakat kebanyakan lebih memilih tradisi pengobatan tradisional sebagai solusi pengobatan untuk menangani penyakit. Pengobatan tradisional bapidara dipilih masyarakat untuk meringankan gejala yang ditimbulkan oleh penyakit pada saat pandemi covid-19. Menurut hasil observasi yang telah dilakukan oleh (Nugraheny, 2018) menyatakan bahwa kepercayaan masyarakat Banjar mengenai pengobatan tradisional khas Banjar yang digunakan ketika pengobatan secara medis tidak dapat dilakukan karena masyarakat Banjar percaya bahwa tidak semua penyakit dapat disembuhkan oleh pengobatan medis. Selain itu, penggunaan bahan sebagai pendukung dalam proses pengobatan sangatlah mengandung arti tersendiri, seperti kunyit yang memiliki makna sebagai penetral racun serta kapur yang </w:t>
      </w:r>
      <w:r w:rsidRPr="001D17CD">
        <w:rPr>
          <w:rFonts w:ascii="Bookman Old Style" w:hAnsi="Bookman Old Style"/>
        </w:rPr>
        <w:lastRenderedPageBreak/>
        <w:t>diyakini dapat menghilangkan hal- hal yang tidak baik di dalam tubuh. Hal ini sejalan dengan studi pendahuluan yang tim peneliti lakukan dengan mewawancarai Praktisi Eksplorasi Mekanisme Bapidara Sebagai Etnomedisin Pada Masyarakat Kelurahan Kelayan Dalam Kecamatan Bamjarmasin Selatan. pada 18 Agustus 2023, aparatur desa mengungkap bahwa bapidara masih menjadi alternatif pengobatan yang diyakini masyarakat setempat sebagai cara paling ampuh menangani penyakit pada anak maupun orang dewasa. Pamidara (orang yang membuka praktik pengobatan bapidara) mengobati dengan menggunakan parutan kunyit dan kapur sirih, kemudian mengoleskannya pada daerah lipatan tubuh sembari membisikkan ayat-ayat Al-Qur’an sehingga demam dan kegelisahan berangsur menjadi sembuh dalam waktu singkat.</w:t>
      </w:r>
    </w:p>
    <w:p w14:paraId="62E065BE" w14:textId="77777777" w:rsidR="001D17CD" w:rsidRPr="001D17CD" w:rsidRDefault="001D17CD" w:rsidP="00BB3215">
      <w:pPr>
        <w:ind w:firstLine="720"/>
        <w:jc w:val="both"/>
        <w:divId w:val="437991100"/>
        <w:rPr>
          <w:rFonts w:ascii="Bookman Old Style" w:eastAsia="MS Mincho" w:hAnsi="Bookman Old Style"/>
        </w:rPr>
      </w:pPr>
      <w:r w:rsidRPr="001D17CD">
        <w:rPr>
          <w:rFonts w:ascii="Bookman Old Style" w:hAnsi="Bookman Old Style"/>
        </w:rPr>
        <w:t>Kondisi tersebut membuat beberapa warga masyarakat Gang Cendrawasih, Kelurahan Kelayan Dalam. Kecamatan Banjarmasin Selatan, RT. 01, RW 01. lebih memercayakan sistem perawatan kesehatannya kepada pengobatan tradisional yang telah lama ada di kelurahan tersebut. Berdasarkan dengan uraian diatas, penulis tertarik untuk melakukan penelitian dengan judul “Eksplorasi Mekanisme Bapidara Sebagai Etnomedisin Pada Masyarakat Gang Cendrawasih Kecamatan Banjarmasin Selatan.</w:t>
      </w:r>
    </w:p>
    <w:p w14:paraId="5F281EA4" w14:textId="77777777" w:rsidR="001D17CD" w:rsidRPr="00BB3215" w:rsidRDefault="001D17CD" w:rsidP="00BB32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Bookman Old Style" w:eastAsia="Bookman Old Style" w:hAnsi="Bookman Old Style" w:cs="Bookman Old Style"/>
          <w:color w:val="202124"/>
        </w:rPr>
      </w:pPr>
    </w:p>
    <w:p w14:paraId="5441C92D" w14:textId="02418C68" w:rsidR="00505933" w:rsidRPr="00A848FD" w:rsidRDefault="00505933" w:rsidP="00A848FD">
      <w:pPr>
        <w:snapToGrid w:val="0"/>
        <w:spacing w:line="300" w:lineRule="auto"/>
        <w:jc w:val="both"/>
        <w:divId w:val="2142116312"/>
        <w:rPr>
          <w:rFonts w:ascii="Bookman Old Style" w:hAnsi="Bookman Old Style"/>
          <w:b/>
          <w:bCs/>
          <w:color w:val="000000"/>
          <w:sz w:val="28"/>
          <w:szCs w:val="28"/>
        </w:rPr>
      </w:pPr>
      <w:r w:rsidRPr="00A848FD">
        <w:rPr>
          <w:rFonts w:ascii="Bookman Old Style" w:hAnsi="Bookman Old Style"/>
          <w:b/>
          <w:bCs/>
          <w:color w:val="000000"/>
          <w:sz w:val="28"/>
          <w:szCs w:val="28"/>
        </w:rPr>
        <w:t xml:space="preserve">Metode Penelitian </w:t>
      </w:r>
    </w:p>
    <w:p w14:paraId="7ACFAA39" w14:textId="77777777" w:rsidR="00505933" w:rsidRPr="00505933" w:rsidRDefault="00505933" w:rsidP="00FD4F43">
      <w:pPr>
        <w:snapToGrid w:val="0"/>
        <w:spacing w:before="36" w:after="120" w:line="300" w:lineRule="auto"/>
        <w:ind w:right="21" w:firstLine="720"/>
        <w:jc w:val="both"/>
        <w:divId w:val="2142116312"/>
        <w:rPr>
          <w:rFonts w:ascii="Bookman Old Style" w:eastAsia="MS Mincho" w:hAnsi="Bookman Old Style"/>
        </w:rPr>
      </w:pPr>
      <w:r w:rsidRPr="00505933">
        <w:rPr>
          <w:rFonts w:ascii="Bookman Old Style" w:eastAsia="MS Mincho" w:hAnsi="Bookman Old Style"/>
        </w:rPr>
        <w:t xml:space="preserve">Penelitian yang berjudul Eksplorasi Mekanisme Bapidara Sebagai </w:t>
      </w:r>
      <w:r w:rsidRPr="00505933">
        <w:rPr>
          <w:rFonts w:ascii="Bookman Old Style" w:hAnsi="Bookman Old Style"/>
        </w:rPr>
        <w:t xml:space="preserve">Etnomedisin </w:t>
      </w:r>
      <w:r w:rsidRPr="00505933">
        <w:rPr>
          <w:rFonts w:ascii="Bookman Old Style" w:eastAsia="MS Mincho" w:hAnsi="Bookman Old Style"/>
        </w:rPr>
        <w:t>Masyarakat Gang Cendrawasih Kecamatan Banjarmasin Selatan menggunakan metode kualitatif. Menurut Danim (2002) dalam (Mappasere and Suyuti, 2019) Penelitian kualitatif percaya bahwa kebenaran itu adalah dinamis dan dapat ditemukan hanya melalui penelaahan terhadap orang- orang melalui interaksinya dengan situasi sosial mereka. Penelitian kualitatif menyelidiki pandangan partisipasi dengan cara-cara yang bersifat interaktif dan fleksibel. Penelitian kualitatif ditunjukkan untuk memahami fenomena sosial. Penelitian ini dilakukan di Kelurahan Kelayan Dalam Kota Banjarmasin Kalimatan Selatan. Tepatnya di Gg Cendrawasih dipilih sebagai tempat penelitian karena sebagian besar masyarakat pada gang ini masih menggunakan metode pengobatan tradisional bapidara yang dipercaya bahwa dapat menyembuhkan penyakit dibandingkan dengan menggunakan pengobatan modern.</w:t>
      </w:r>
    </w:p>
    <w:p w14:paraId="0BC2359C" w14:textId="28A6E8CE" w:rsidR="00505933" w:rsidRPr="00505933" w:rsidRDefault="00505933" w:rsidP="00FD4F43">
      <w:pPr>
        <w:snapToGrid w:val="0"/>
        <w:spacing w:before="36" w:after="120" w:line="300" w:lineRule="auto"/>
        <w:ind w:right="21" w:firstLine="720"/>
        <w:jc w:val="both"/>
        <w:divId w:val="2142116312"/>
        <w:rPr>
          <w:rFonts w:ascii="Bookman Old Style" w:eastAsia="MS Mincho" w:hAnsi="Bookman Old Style"/>
        </w:rPr>
      </w:pPr>
      <w:r w:rsidRPr="00505933">
        <w:rPr>
          <w:rFonts w:ascii="Bookman Old Style" w:eastAsia="MS Mincho" w:hAnsi="Bookman Old Style"/>
        </w:rPr>
        <w:t>Subjek penelitian atau sampel yang digunakan pada penelitian ini adalah masyaraka</w:t>
      </w:r>
      <w:r w:rsidR="004B7228">
        <w:rPr>
          <w:rFonts w:ascii="Arial" w:eastAsia="MS Mincho" w:hAnsi="Arial"/>
        </w:rPr>
        <w:t>t Gang</w:t>
      </w:r>
      <w:r w:rsidRPr="00505933">
        <w:rPr>
          <w:rFonts w:ascii="Bookman Old Style" w:eastAsia="MS Mincho" w:hAnsi="Bookman Old Style"/>
        </w:rPr>
        <w:t xml:space="preserve"> Cendrawasih dan beberapa orang yang dipercaya dapat memberikan informasi yang akurat. Pemilihan sempel menggunakan teknik snowball sampling. Teknik snowball sampling adalah suatu metode untuk mengidentifikasi, memilih dan mengambil sampel dalam suatu jaringan atau rantai hubungan yang menerus. Peneliti menyajikan suatu jaringan melalui gambar sociogram berupa gambar lingkaran-lingkaran yang dikaitkan atau dihubungkan dengan garis-garis. Setiap lingkaran mewakili satu responden atau kasus, dan garis- garis menunjukkan hubungan antar responden atau antar kasus (Neuman, 2003).</w:t>
      </w:r>
    </w:p>
    <w:p w14:paraId="348F608A" w14:textId="77777777" w:rsidR="00505933" w:rsidRPr="00505933" w:rsidRDefault="00505933" w:rsidP="00FD4F43">
      <w:pPr>
        <w:ind w:firstLine="720"/>
        <w:jc w:val="both"/>
        <w:divId w:val="2142116312"/>
        <w:rPr>
          <w:rFonts w:ascii="Bookman Old Style" w:eastAsia="MS Mincho" w:hAnsi="Bookman Old Style"/>
        </w:rPr>
      </w:pPr>
      <w:r w:rsidRPr="00505933">
        <w:rPr>
          <w:rFonts w:ascii="Bookman Old Style" w:eastAsia="SimSun" w:hAnsi="Bookman Old Style"/>
          <w:color w:val="000000"/>
          <w:position w:val="-1"/>
        </w:rPr>
        <w:lastRenderedPageBreak/>
        <w:t xml:space="preserve">Penelitian ini menggunakan teknik pengumpulan data berupa wawancara mendalam dan observasi langsung. Dalam hal ini, peneliti melakukan observasi secara langsung terhadap unsur-unsur yang nampak dalam suatu gejala pada objek penelitian seperti bahan dan cara-cara yang digunakan dalam tradisi bapidara masyarakat banjar, lalu melakukan wawancara mendalam untuk mendapatkan gambaran hasil penelitian yang sesuai dengan apa yang ditemukan di lapangan. Hasil data tersebut akan dianalisis. Menurut model Miles dan Huberman mengemukakan pada saatpenelitian berlangsung di lapangan, analisis data dilakukan secara interaktif. Adapun </w:t>
      </w:r>
      <w:r w:rsidRPr="00505933">
        <w:rPr>
          <w:rFonts w:ascii="Bookman Old Style" w:eastAsia="SimSun" w:hAnsi="Bookman Old Style"/>
          <w:color w:val="121212"/>
          <w:position w:val="-1"/>
        </w:rPr>
        <w:t>Model analisis interaktif sendiri terdiri atas (1) pengumpulan data melalui observasi dan wawancara (2) reduksi data, peneliti akan memilih dan memilah data (3) penyajian data, peneliti akan membandingkan semua data yang sudah direduksi hingga memperoleh data yang akurat sebagai dasar hasil penelitian yang akan dimuat dalam pembahasan dan (4) penarikan kesimpulan, hasil akhirnya menarik kesimpulan yang akan menjadi jawaban permasalahan dalam penelitian (Miles dan Huberman, 1992).</w:t>
      </w:r>
    </w:p>
    <w:p w14:paraId="196B5A8C" w14:textId="056A1BC0" w:rsidR="002550A0" w:rsidRDefault="002550A0" w:rsidP="002550A0">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Bookman Old Style" w:hAnsi="Arial" w:cs="Bookman Old Style"/>
          <w:color w:val="202124"/>
        </w:rPr>
      </w:pPr>
    </w:p>
    <w:p w14:paraId="20302128" w14:textId="77777777" w:rsidR="002550A0" w:rsidRPr="002550A0" w:rsidRDefault="002550A0" w:rsidP="001F6F2D">
      <w:pPr>
        <w:spacing w:line="300" w:lineRule="auto"/>
        <w:ind w:left="426"/>
        <w:divId w:val="1326589336"/>
        <w:rPr>
          <w:rFonts w:ascii="Bookman Old Style" w:hAnsi="Bookman Old Style"/>
        </w:rPr>
      </w:pPr>
      <w:r w:rsidRPr="002550A0">
        <w:rPr>
          <w:rFonts w:ascii="Bookman Old Style" w:hAnsi="Bookman Old Style"/>
          <w:color w:val="000000"/>
        </w:rPr>
        <w:t xml:space="preserve">Hasil </w:t>
      </w:r>
    </w:p>
    <w:p w14:paraId="7174CC9A" w14:textId="77777777" w:rsidR="002550A0" w:rsidRPr="002550A0" w:rsidRDefault="002550A0" w:rsidP="002550A0">
      <w:pPr>
        <w:spacing w:line="300" w:lineRule="auto"/>
        <w:jc w:val="both"/>
        <w:divId w:val="1326589336"/>
        <w:rPr>
          <w:rFonts w:ascii="Bookman Old Style" w:hAnsi="Bookman Old Style"/>
        </w:rPr>
      </w:pPr>
      <w:r w:rsidRPr="002550A0">
        <w:rPr>
          <w:rFonts w:ascii="Bookman Old Style" w:hAnsi="Bookman Old Style"/>
        </w:rPr>
        <w:t>Indigenous Knowledge</w:t>
      </w:r>
    </w:p>
    <w:p w14:paraId="28DA1E51" w14:textId="77777777" w:rsidR="002550A0" w:rsidRPr="002550A0" w:rsidRDefault="002550A0" w:rsidP="002550A0">
      <w:pPr>
        <w:spacing w:line="300" w:lineRule="auto"/>
        <w:ind w:firstLineChars="299" w:firstLine="718"/>
        <w:jc w:val="both"/>
        <w:divId w:val="1326589336"/>
        <w:rPr>
          <w:rFonts w:ascii="Bookman Old Style" w:hAnsi="Bookman Old Style"/>
        </w:rPr>
      </w:pPr>
      <w:r w:rsidRPr="002550A0">
        <w:rPr>
          <w:rFonts w:ascii="Bookman Old Style" w:hAnsi="Bookman Old Style"/>
        </w:rPr>
        <w:t>Indigenous Knowledge atau pengetahuan tradisional adalah pengetahuan yang mencakup budaya tradisional, nilai-nilai, kepercayaan dan pandangan dunia masyarakat lokal yang berbeda dari pengetahuan ilmiah Barat. Pengetahuan umum ini merupakan produk dari pengalaman langsung masyarakat setempat (Dei dalam Agrawal, 1995). Pengetahuan tradisional merupakan pengetahuan yang terkesan lebih tertutup yang hanya berlaku bagi sebagian komunitas masyarakat. Pengetahuan adat (indigenous knowledge) lebih identik dengan pengetahuan non-formal yang dikemukan oleh Mpofu &amp; Miruka yang berpendapat bahwa “Indigenous knowledge is a non-formal knowledge. It is referred to as a large body of knowledge and skills that has been developed outside the formal education system. Indigenous knowledge is also referred to as tacit knowledge because it is internalised in a person; therefore it is not easily codified and written down. It is knowledge that can be made explicit by the owner since it resides in a person’s mind” (Mpofu and Miruka, 2009).</w:t>
      </w:r>
    </w:p>
    <w:p w14:paraId="52C9D255" w14:textId="77777777" w:rsidR="002550A0" w:rsidRPr="002550A0" w:rsidRDefault="002550A0" w:rsidP="002550A0">
      <w:pPr>
        <w:spacing w:line="300" w:lineRule="auto"/>
        <w:ind w:firstLineChars="299" w:firstLine="718"/>
        <w:jc w:val="both"/>
        <w:divId w:val="1326589336"/>
        <w:rPr>
          <w:rFonts w:ascii="Bookman Old Style" w:hAnsi="Bookman Old Style"/>
        </w:rPr>
      </w:pPr>
      <w:r w:rsidRPr="002550A0">
        <w:rPr>
          <w:rFonts w:ascii="Bookman Old Style" w:hAnsi="Bookman Old Style"/>
        </w:rPr>
        <w:t>Indigenous knowledge atau pengetahuan tradisional yang lazim disebut dengan kearifan lokal, merupakan hasil interaksi pengalaman manusia dengan pengetahuan yang dimilikinya sebagai salah satu upaya untuk bertahan dalam menjalani kehidupan. Kearifan lokal terbentuk secara evolusif, diprakarsai oleh sekelompok masyarakat tertentu, dan melalui trial and eror secara bertahap dan berkelanjutan, sehingga menjadi sebuah pengetahuan tradisional bagi masyarakat. Dalam praktiknya, pengetahuan tradisional diturunkan melalui lisan dan tidak terdokumentasikan. (Adelia, 2018).</w:t>
      </w:r>
    </w:p>
    <w:p w14:paraId="2396D69B" w14:textId="77777777" w:rsidR="002550A0" w:rsidRPr="002550A0" w:rsidRDefault="002550A0" w:rsidP="002550A0">
      <w:pPr>
        <w:spacing w:line="300" w:lineRule="auto"/>
        <w:jc w:val="both"/>
        <w:divId w:val="1326589336"/>
        <w:rPr>
          <w:rFonts w:ascii="Bookman Old Style" w:hAnsi="Bookman Old Style"/>
        </w:rPr>
      </w:pPr>
      <w:r w:rsidRPr="002550A0">
        <w:rPr>
          <w:rFonts w:ascii="Bookman Old Style" w:hAnsi="Bookman Old Style"/>
        </w:rPr>
        <w:t xml:space="preserve"> </w:t>
      </w:r>
    </w:p>
    <w:p w14:paraId="6CB3B5F9" w14:textId="77777777" w:rsidR="002550A0" w:rsidRPr="00A848FD" w:rsidRDefault="002550A0" w:rsidP="002550A0">
      <w:pPr>
        <w:spacing w:line="300" w:lineRule="auto"/>
        <w:jc w:val="both"/>
        <w:divId w:val="1326589336"/>
        <w:rPr>
          <w:rFonts w:ascii="Bookman Old Style" w:hAnsi="Bookman Old Style"/>
          <w:b/>
          <w:bCs/>
        </w:rPr>
      </w:pPr>
      <w:r w:rsidRPr="00A848FD">
        <w:rPr>
          <w:rFonts w:ascii="Bookman Old Style" w:hAnsi="Bookman Old Style"/>
          <w:b/>
          <w:bCs/>
        </w:rPr>
        <w:t>Bapidara</w:t>
      </w:r>
    </w:p>
    <w:p w14:paraId="4558FE1A" w14:textId="77777777" w:rsidR="002550A0" w:rsidRPr="002550A0" w:rsidRDefault="002550A0" w:rsidP="002550A0">
      <w:pPr>
        <w:spacing w:line="300" w:lineRule="auto"/>
        <w:ind w:firstLineChars="300" w:firstLine="720"/>
        <w:jc w:val="both"/>
        <w:divId w:val="1326589336"/>
        <w:rPr>
          <w:rFonts w:ascii="Bookman Old Style" w:hAnsi="Bookman Old Style"/>
        </w:rPr>
      </w:pPr>
      <w:r w:rsidRPr="002550A0">
        <w:rPr>
          <w:rFonts w:ascii="Bookman Old Style" w:hAnsi="Bookman Old Style"/>
        </w:rPr>
        <w:t xml:space="preserve">Bapidara merupakan salah satu teknik pengobatan yang berasal dari Kalimantan Selatan, sedangkan nama penyakitnya adalah kapidaraan. Kata bapidara merujuk dari </w:t>
      </w:r>
      <w:r w:rsidRPr="002550A0">
        <w:rPr>
          <w:rFonts w:ascii="Bookman Old Style" w:hAnsi="Bookman Old Style"/>
        </w:rPr>
        <w:lastRenderedPageBreak/>
        <w:t>daun bidara, yaitu daun yang dipercaya masyarakat Banjar dapat mengusir roh-roh jahat. Kapidaraan merupakan penyakit demam yang disebabkan oleh pengaruh kekuatan gaib yang umumnya menyerang anak dan balita tetapi tidak menutup kemungkinan juga menyerang orang dewasa (Jamalie and Rif’at, 2012).</w:t>
      </w:r>
    </w:p>
    <w:p w14:paraId="021913F9" w14:textId="77777777" w:rsidR="002550A0" w:rsidRPr="002550A0" w:rsidRDefault="002550A0" w:rsidP="002550A0">
      <w:pPr>
        <w:spacing w:line="300" w:lineRule="auto"/>
        <w:ind w:firstLineChars="300" w:firstLine="720"/>
        <w:jc w:val="both"/>
        <w:divId w:val="1326589336"/>
        <w:rPr>
          <w:rFonts w:ascii="Bookman Old Style" w:hAnsi="Bookman Old Style"/>
        </w:rPr>
      </w:pPr>
      <w:r w:rsidRPr="002550A0">
        <w:rPr>
          <w:rFonts w:ascii="Bookman Old Style" w:hAnsi="Bookman Old Style"/>
        </w:rPr>
        <w:t>Dalam kebudayaan masyarakat Banjar, pengobatan bapidara ini juga dipercayai sebagai cara yang sangat ampuh untuk menyembuhkan demam pada anak. Demam pada anak dapat menjadi alasan bagi kebanyakan orang tua untuk membawa anaknya berobat ke dokter. Namun, banyak juga orang tua yang memiliki sudut pandang berbeda untuk mengatasi demam pada anaknya. Beberapa orang tua menganggap demam tidak bisa dianggap hal yang biasa pada anak dan harus ditangani dengan cepat, hal ini disebabkan karena tentunya beberapa orang tua tersebut merasa kebingungan dan cemas yang berlebihan sehingga menyebabkan reaksi yang berlebihan (Resmi, Mariana and Ilmi, 2016).</w:t>
      </w:r>
    </w:p>
    <w:p w14:paraId="171FF9D9" w14:textId="77777777" w:rsidR="002550A0" w:rsidRPr="002550A0" w:rsidRDefault="002550A0" w:rsidP="002550A0">
      <w:pPr>
        <w:spacing w:line="300" w:lineRule="auto"/>
        <w:ind w:firstLineChars="300" w:firstLine="720"/>
        <w:jc w:val="both"/>
        <w:divId w:val="1326589336"/>
        <w:rPr>
          <w:rFonts w:ascii="Bookman Old Style" w:hAnsi="Bookman Old Style"/>
        </w:rPr>
      </w:pPr>
      <w:r w:rsidRPr="002550A0">
        <w:rPr>
          <w:rFonts w:ascii="Bookman Old Style" w:hAnsi="Bookman Old Style"/>
        </w:rPr>
        <w:t xml:space="preserve"> </w:t>
      </w:r>
    </w:p>
    <w:p w14:paraId="40C0AAC3" w14:textId="77777777" w:rsidR="002550A0" w:rsidRPr="00A848FD" w:rsidRDefault="002550A0" w:rsidP="002550A0">
      <w:pPr>
        <w:spacing w:line="300" w:lineRule="auto"/>
        <w:jc w:val="both"/>
        <w:divId w:val="1326589336"/>
        <w:rPr>
          <w:rFonts w:ascii="Bookman Old Style" w:hAnsi="Bookman Old Style"/>
          <w:b/>
          <w:bCs/>
        </w:rPr>
      </w:pPr>
      <w:r w:rsidRPr="00A848FD">
        <w:rPr>
          <w:rFonts w:ascii="Bookman Old Style" w:hAnsi="Bookman Old Style"/>
          <w:b/>
          <w:bCs/>
        </w:rPr>
        <w:t>Etnomedisin</w:t>
      </w:r>
    </w:p>
    <w:p w14:paraId="3A63DCC6" w14:textId="77777777" w:rsidR="002550A0" w:rsidRPr="002550A0" w:rsidRDefault="002550A0" w:rsidP="002550A0">
      <w:pPr>
        <w:spacing w:line="300" w:lineRule="auto"/>
        <w:ind w:firstLineChars="300" w:firstLine="720"/>
        <w:jc w:val="both"/>
        <w:divId w:val="1326589336"/>
        <w:rPr>
          <w:rFonts w:ascii="Bookman Old Style" w:hAnsi="Bookman Old Style"/>
        </w:rPr>
      </w:pPr>
      <w:r w:rsidRPr="002550A0">
        <w:rPr>
          <w:rFonts w:ascii="Bookman Old Style" w:hAnsi="Bookman Old Style"/>
        </w:rPr>
        <w:t>Etnomedisin secara etimologis berasal dari kata ethno (etnis) dan medicine (obat). Hal ini menunjukkan bahwa etnomedisin berkaitan dengan setidaknya dua hal, yaitu etnisitas dan kedokteran. Penelitian telah menunjukkan bahwa etnomedisin adalah pemahaman dan persepsi masyarakat lokal dalam studi yang meneliti kesehatan atau sistem etnomedis tradisional (Bhasin 2007; Daval 2009). Walujo (2009) dalam Silalahi (2016) juga menyatakan bahwa kajian etnomedis adalah tentang memahami budaya kesehatan dari perspektif masyarakat (emik) dan kemudian dibuktikan secara ilmiah (etika) (Walujo, 2009 dalam Silalahi, 2016). Pada awal perkembangan penelitiannya, etnomedisin merupakan bagian dari ilmu antropologi kesehatan (Bhasin, 2007 dalam Silalahi, 2016), yang mulai berkembang pada pertengahan tahun 1960-an (McElroy 1996 dalam Silalahi, 2016), namun dalam perkembangan selanjutnya menjadi disiplin dengan banyak dikembangkan dalam biologi (Silalahi, 2016).</w:t>
      </w:r>
    </w:p>
    <w:p w14:paraId="24195AEB" w14:textId="77777777" w:rsidR="002550A0" w:rsidRPr="002550A0" w:rsidRDefault="002550A0" w:rsidP="002550A0">
      <w:pPr>
        <w:spacing w:line="300" w:lineRule="auto"/>
        <w:ind w:firstLineChars="300" w:firstLine="720"/>
        <w:jc w:val="both"/>
        <w:divId w:val="1326589336"/>
        <w:rPr>
          <w:rFonts w:ascii="Bookman Old Style" w:hAnsi="Bookman Old Style"/>
        </w:rPr>
      </w:pPr>
      <w:r w:rsidRPr="002550A0">
        <w:rPr>
          <w:rFonts w:ascii="Bookman Old Style" w:hAnsi="Bookman Old Style"/>
        </w:rPr>
        <w:t>Etnomedisin merupakan salah satu bidang kajian etnobotani yang mengungkapkan pengetahuan lokal berbagai etnis dalam menjaga kesehatannya. Secara empirik terlihat bahwa dalam pengobatan tradisional memanfaatkan tumbuhan maupun hewan, namun dilihat dari jumlah maupun frekuensi pemanfaatannya tumbuhan lebih banyak dimanfaatkan dibandingkan hewan. Hal tersebut mengakibatkan pengobatan tradisional identik dengan tumbuhan obat, oleh karena itu tulisan selanjutnya difokuskan pada tumbuhan obat (Silalahi, 2016).</w:t>
      </w:r>
    </w:p>
    <w:p w14:paraId="7BC1ABAE" w14:textId="77777777" w:rsidR="002550A0" w:rsidRPr="002550A0" w:rsidRDefault="002550A0" w:rsidP="002550A0">
      <w:pPr>
        <w:spacing w:line="300" w:lineRule="auto"/>
        <w:jc w:val="both"/>
        <w:divId w:val="1326589336"/>
        <w:rPr>
          <w:rFonts w:ascii="Bookman Old Style" w:hAnsi="Bookman Old Style"/>
        </w:rPr>
      </w:pPr>
      <w:r w:rsidRPr="002550A0">
        <w:rPr>
          <w:rFonts w:ascii="Bookman Old Style" w:hAnsi="Bookman Old Style"/>
        </w:rPr>
        <w:t xml:space="preserve"> </w:t>
      </w:r>
    </w:p>
    <w:p w14:paraId="4FE428E6" w14:textId="77777777" w:rsidR="002550A0" w:rsidRPr="00A848FD" w:rsidRDefault="002550A0" w:rsidP="002550A0">
      <w:pPr>
        <w:spacing w:line="300" w:lineRule="auto"/>
        <w:jc w:val="both"/>
        <w:divId w:val="1326589336"/>
        <w:rPr>
          <w:rFonts w:ascii="Bookman Old Style" w:hAnsi="Bookman Old Style"/>
          <w:b/>
          <w:bCs/>
        </w:rPr>
      </w:pPr>
      <w:r w:rsidRPr="00A848FD">
        <w:rPr>
          <w:rFonts w:ascii="Bookman Old Style" w:hAnsi="Bookman Old Style"/>
          <w:b/>
          <w:bCs/>
        </w:rPr>
        <w:t>Masyarakat Banjar</w:t>
      </w:r>
    </w:p>
    <w:p w14:paraId="7F01CE9A" w14:textId="77777777" w:rsidR="002550A0" w:rsidRPr="002550A0" w:rsidRDefault="002550A0" w:rsidP="002550A0">
      <w:pPr>
        <w:spacing w:line="300" w:lineRule="auto"/>
        <w:ind w:firstLineChars="300" w:firstLine="720"/>
        <w:jc w:val="both"/>
        <w:divId w:val="1326589336"/>
        <w:rPr>
          <w:rFonts w:ascii="Bookman Old Style" w:hAnsi="Bookman Old Style"/>
        </w:rPr>
      </w:pPr>
      <w:r w:rsidRPr="002550A0">
        <w:rPr>
          <w:rFonts w:ascii="Bookman Old Style" w:hAnsi="Bookman Old Style"/>
        </w:rPr>
        <w:t xml:space="preserve">Menurut Ahmadi Hasan dalam (Herlambang, 2018), masyarakat Banjar merupakan komunitas etnis atau kumpulan penduduk asli Kalimantan Selatan yang termasuk dalam kelompok Melayu Muda (terdiri dari etnik Melayu sebagai etnik </w:t>
      </w:r>
      <w:r w:rsidRPr="002550A0">
        <w:rPr>
          <w:rFonts w:ascii="Bookman Old Style" w:hAnsi="Bookman Old Style"/>
        </w:rPr>
        <w:lastRenderedPageBreak/>
        <w:t>dominan, kemudian ditambah dengan unsur Bukit, Ngaju dan Maayan) yang umumnya tinggal di sekitar pantai dan menganut agama Islam. Orang Banjar dengan kebudayaannya mempunyai unsur dominan, yaitu dari segi bahasa, yaitu Bahasa Banjar dan dari segi keberagamaannya adalah Islam (Syarifuddin and Halim, 2005).</w:t>
      </w:r>
    </w:p>
    <w:p w14:paraId="035FDBFD" w14:textId="77777777" w:rsidR="002550A0" w:rsidRPr="002550A0" w:rsidRDefault="002550A0" w:rsidP="002550A0">
      <w:pPr>
        <w:spacing w:line="300" w:lineRule="auto"/>
        <w:jc w:val="both"/>
        <w:divId w:val="1326589336"/>
        <w:rPr>
          <w:rFonts w:ascii="Bookman Old Style" w:eastAsia="MS Mincho" w:hAnsi="Bookman Old Style"/>
        </w:rPr>
      </w:pPr>
      <w:r w:rsidRPr="002550A0">
        <w:rPr>
          <w:rFonts w:ascii="Bookman Old Style" w:eastAsia="MS Mincho" w:hAnsi="Bookman Old Style"/>
        </w:rPr>
        <w:t xml:space="preserve"> </w:t>
      </w:r>
    </w:p>
    <w:p w14:paraId="0F873E12" w14:textId="77777777" w:rsidR="002550A0" w:rsidRPr="00C940BB" w:rsidRDefault="002550A0" w:rsidP="002550A0">
      <w:pPr>
        <w:spacing w:line="300" w:lineRule="auto"/>
        <w:jc w:val="both"/>
        <w:divId w:val="1326589336"/>
        <w:rPr>
          <w:rFonts w:ascii="Bookman Old Style" w:hAnsi="Bookman Old Style"/>
          <w:b/>
          <w:bCs/>
        </w:rPr>
      </w:pPr>
      <w:r w:rsidRPr="00C940BB">
        <w:rPr>
          <w:rFonts w:ascii="Bookman Old Style" w:hAnsi="Bookman Old Style"/>
          <w:b/>
          <w:bCs/>
        </w:rPr>
        <w:t>Penelitian yang Relevan</w:t>
      </w:r>
    </w:p>
    <w:p w14:paraId="5265051D" w14:textId="77777777" w:rsidR="002550A0" w:rsidRPr="002550A0" w:rsidRDefault="002550A0" w:rsidP="002550A0">
      <w:pPr>
        <w:spacing w:line="300" w:lineRule="auto"/>
        <w:ind w:firstLineChars="300" w:firstLine="720"/>
        <w:jc w:val="both"/>
        <w:divId w:val="1326589336"/>
        <w:rPr>
          <w:rFonts w:ascii="Bookman Old Style" w:hAnsi="Bookman Old Style"/>
        </w:rPr>
      </w:pPr>
      <w:r w:rsidRPr="002550A0">
        <w:rPr>
          <w:rFonts w:ascii="Bookman Old Style" w:hAnsi="Bookman Old Style"/>
        </w:rPr>
        <w:t>Hasil penelitian Juraidah (2020) yang berjudul “Tradisi Pengobatan Betemas Suatu Kajian Etnografi Di Desa Sengkati Gedang Kecamatan Mersam Kabupaten Batanghari” menunjukkan bahwa sistem pengobatan betemas di Desa Sengkati Gedang memiliki beberapa proses, yaitu (1) temas kunyit, (2) temas mandi, (3) temas berabun. Setiap proses pengobatan betemas memiliki fungsi yang berbeda dalam upaya penyembuhan pasien. Ada beberapa faktor yang menyebabkan mengapa masyarakat Desa Sengkati Gedang masih mempertahankan sistem pengobatan betemas, yaitu sebagai identitas budaya lokal, sebagai penghormatan terhadap leluhur, dan faktor ekonomi, masyarakat menganggap pengobatan tradisional lebih murah.</w:t>
      </w:r>
    </w:p>
    <w:p w14:paraId="08821BCE" w14:textId="77777777" w:rsidR="002550A0" w:rsidRPr="002550A0" w:rsidRDefault="002550A0" w:rsidP="002550A0">
      <w:pPr>
        <w:spacing w:line="300" w:lineRule="auto"/>
        <w:ind w:firstLineChars="300" w:firstLine="720"/>
        <w:jc w:val="both"/>
        <w:divId w:val="1326589336"/>
        <w:rPr>
          <w:rFonts w:ascii="Bookman Old Style" w:hAnsi="Bookman Old Style"/>
        </w:rPr>
      </w:pPr>
      <w:r w:rsidRPr="002550A0">
        <w:rPr>
          <w:rFonts w:ascii="Bookman Old Style" w:hAnsi="Bookman Old Style"/>
        </w:rPr>
        <w:t>Hasil penelitian Witna (2019) yang berjudul “Pengobatan Tradisional di Desa Padang Merbau Kecamatan Seluma Selatan” menunjukkan bahwa makna simbolik pengobatan tradisional yang dilakukan Nek Yati di Desa Padang Merbau Kecamatan Seluma Selatan mempunyai simbolik-simbolik yang mana awal berobat membawa benang bakul dan di dalam benang bakul tersebut berisikan garam dan cabe di dalam gelas, beras, benang putih, uang koin atau logam seiklasnya, pisau dan kain putih atau belacu. Isi dari benang bakul tersebut juga tidak bisa diganti dengan hal lain karena sudah terjadi turun temurun,dan simbolik tersebut juga mempunyai makna tersendiri. Pelaksanaan pengobatan tradisional di desa Padang Merbau Kecamatan Seluma, dilakukan sesuai dengan penyakit yang diderita, pengobatan dilakukan dengan mengunakan media obat-obat tradisional baik yang berasal dari tumbuh-tumbuhan maupun dari hewan.</w:t>
      </w:r>
    </w:p>
    <w:p w14:paraId="02716164" w14:textId="77777777" w:rsidR="002550A0" w:rsidRPr="002550A0" w:rsidRDefault="002550A0" w:rsidP="002550A0">
      <w:pPr>
        <w:spacing w:line="300" w:lineRule="auto"/>
        <w:ind w:firstLineChars="300" w:firstLine="720"/>
        <w:jc w:val="both"/>
        <w:divId w:val="1326589336"/>
        <w:rPr>
          <w:rFonts w:ascii="Bookman Old Style" w:hAnsi="Bookman Old Style"/>
        </w:rPr>
      </w:pPr>
      <w:r w:rsidRPr="002550A0">
        <w:rPr>
          <w:rFonts w:ascii="Bookman Old Style" w:hAnsi="Bookman Old Style"/>
        </w:rPr>
        <w:t>Hasil penelitian Lifawati (2015), yang berjudul “Praktik Pengobatan Tradisional Bibi Pada Masyarakat Desa Pagergunung Kecamatan Wanayasa Kabupaten Banjarnegara” menunjukkan bahwa Pengobatan tradisional Bibi sebagai salah satu pengobatan lokal pada masyarakat Pagergunung. Bagian penting dari pengobatan Bibi, adanya keyakinan tentang hari sangaran dan impen-impen. Hari sangaran adalah hari pantangan bagi Bibi untuk tidak boleh melakukan pengobatan, karena jika dilanggar penyakit justru akan semakin parah. Faktor yang melatarbelakangi masyarakat Pagergunung berobat ke pengobatan Bibi terdiri dari empat faktor. Faktor pertama, adanya faktor pengalaman individu dan lingkungan, kedua adalah faktor kepercayaan, ketiga adalah faktor biaya yang pengobatan yang fleksibel dan keempat adalah faktor akses yang terbatas terhadap fasilitas pengobatan modern.</w:t>
      </w:r>
    </w:p>
    <w:p w14:paraId="52B1EB9B" w14:textId="77777777" w:rsidR="002550A0" w:rsidRPr="002550A0" w:rsidRDefault="002550A0" w:rsidP="002550A0">
      <w:pPr>
        <w:spacing w:line="300" w:lineRule="auto"/>
        <w:ind w:firstLineChars="300" w:firstLine="720"/>
        <w:jc w:val="both"/>
        <w:divId w:val="1326589336"/>
        <w:rPr>
          <w:rFonts w:ascii="Bookman Old Style" w:hAnsi="Bookman Old Style"/>
        </w:rPr>
      </w:pPr>
      <w:r w:rsidRPr="002550A0">
        <w:rPr>
          <w:rFonts w:ascii="Bookman Old Style" w:hAnsi="Bookman Old Style"/>
        </w:rPr>
        <w:lastRenderedPageBreak/>
        <w:t>Hasil penelitian Rohayati, Megawati dan Sabila Nur Sa’adah (2022), yang berjudul “Terapi Bapidara Masyarakat Banjar pada Masa Pandemi Covid-19” menunjukkan bahwa masyarakat Banjar kebanyakan lebih memilih tradisi pengobatan tradisional sebagai solusi pengobatan untuk menangani penyakit. Pengobatan tradisional bapidara dipilih masyarakat untuk meringankan gejala yang ditimbulkan oleh penyakit pada saat pandemi covid-19.</w:t>
      </w:r>
    </w:p>
    <w:p w14:paraId="0EA86E95" w14:textId="77777777" w:rsidR="002550A0" w:rsidRPr="002550A0" w:rsidRDefault="002550A0" w:rsidP="002550A0">
      <w:pPr>
        <w:spacing w:line="300" w:lineRule="auto"/>
        <w:ind w:firstLineChars="300" w:firstLine="720"/>
        <w:jc w:val="both"/>
        <w:divId w:val="1326589336"/>
        <w:rPr>
          <w:rFonts w:ascii="Bookman Old Style" w:eastAsia="MS Mincho" w:hAnsi="Bookman Old Style"/>
        </w:rPr>
      </w:pPr>
      <w:r w:rsidRPr="002550A0">
        <w:rPr>
          <w:rFonts w:ascii="Bookman Old Style" w:eastAsia="MS Mincho" w:hAnsi="Bookman Old Style"/>
        </w:rPr>
        <w:t xml:space="preserve"> </w:t>
      </w:r>
    </w:p>
    <w:p w14:paraId="6EA7095E" w14:textId="77777777" w:rsidR="002550A0" w:rsidRPr="002550A0" w:rsidRDefault="002550A0" w:rsidP="002550A0">
      <w:pPr>
        <w:spacing w:line="300" w:lineRule="auto"/>
        <w:ind w:left="2" w:hanging="2"/>
        <w:jc w:val="both"/>
        <w:divId w:val="1326589336"/>
        <w:rPr>
          <w:rFonts w:ascii="Bookman Old Style" w:eastAsia="Arial" w:hAnsi="Bookman Old Style"/>
          <w:b/>
          <w:bCs/>
          <w:sz w:val="28"/>
          <w:szCs w:val="28"/>
        </w:rPr>
      </w:pPr>
      <w:r w:rsidRPr="002550A0">
        <w:rPr>
          <w:rFonts w:ascii="Bookman Old Style" w:eastAsia="Arial" w:hAnsi="Bookman Old Style"/>
          <w:b/>
          <w:bCs/>
          <w:sz w:val="28"/>
          <w:szCs w:val="28"/>
        </w:rPr>
        <w:t>PEMBAHASAN</w:t>
      </w:r>
    </w:p>
    <w:p w14:paraId="191F40AE" w14:textId="77777777" w:rsidR="002550A0" w:rsidRPr="002550A0" w:rsidRDefault="002550A0" w:rsidP="002550A0">
      <w:pPr>
        <w:spacing w:line="300" w:lineRule="auto"/>
        <w:ind w:left="2" w:hanging="2"/>
        <w:jc w:val="both"/>
        <w:divId w:val="1326589336"/>
        <w:rPr>
          <w:rFonts w:ascii="Bookman Old Style" w:eastAsia="Arial" w:hAnsi="Bookman Old Style"/>
          <w:b/>
          <w:bCs/>
          <w:sz w:val="28"/>
          <w:szCs w:val="28"/>
        </w:rPr>
      </w:pPr>
      <w:r w:rsidRPr="002550A0">
        <w:rPr>
          <w:rFonts w:ascii="Bookman Old Style" w:eastAsia="Arial" w:hAnsi="Bookman Old Style"/>
          <w:b/>
          <w:bCs/>
          <w:sz w:val="28"/>
          <w:szCs w:val="28"/>
        </w:rPr>
        <w:t>Eksplorasi Mekanisme Bapidara</w:t>
      </w:r>
    </w:p>
    <w:p w14:paraId="5F010B7B" w14:textId="77777777" w:rsidR="002550A0" w:rsidRPr="002550A0" w:rsidRDefault="002550A0" w:rsidP="009C3E11">
      <w:pPr>
        <w:spacing w:line="300" w:lineRule="auto"/>
        <w:ind w:firstLine="720"/>
        <w:jc w:val="both"/>
        <w:divId w:val="1326589336"/>
        <w:rPr>
          <w:rFonts w:ascii="Bookman Old Style" w:hAnsi="Bookman Old Style"/>
        </w:rPr>
      </w:pPr>
      <w:r w:rsidRPr="002550A0">
        <w:rPr>
          <w:rFonts w:ascii="Bookman Old Style" w:hAnsi="Bookman Old Style"/>
        </w:rPr>
        <w:t>Nini Masniah atau yang sering dikenal sebagai Nini niah, adalah seorang pemidara (istilah yang digunakan untuk orang yang bisa memidarai). Nini niah bertempat di jalan Kelayan A, Gang Cendrawasih RT 01, RW 01 Kelurahan Kelayan dalam Kota Banjarmasin, Provinsi Kalimantan Selatan beliau dikenal bisa melakukan praktik bapidara untuk masyarakat setempat tatkala biasanya didatangi oleh remaja atau anak kecil yang ingin bapidara kepada beliau, biasanya setiap sore sekitar jam 5 orang yang ingin bapidara datang kerumah beliau. Beliau mengatakan dulunya selain beliau juga ada saudara beliau yang bisa memidarai setelah saudara nya meninggal kemudian diturunkan kepada beliau untuk memidarai orang.</w:t>
      </w:r>
    </w:p>
    <w:p w14:paraId="46225755" w14:textId="77777777" w:rsidR="002550A0" w:rsidRPr="002550A0" w:rsidRDefault="002550A0" w:rsidP="009C3E11">
      <w:pPr>
        <w:spacing w:line="300" w:lineRule="auto"/>
        <w:ind w:firstLine="720"/>
        <w:jc w:val="both"/>
        <w:divId w:val="1326589336"/>
        <w:rPr>
          <w:rFonts w:ascii="Bookman Old Style" w:hAnsi="Bookman Old Style"/>
        </w:rPr>
      </w:pPr>
      <w:r w:rsidRPr="002550A0">
        <w:rPr>
          <w:rFonts w:ascii="Bookman Old Style" w:hAnsi="Bookman Old Style"/>
        </w:rPr>
        <w:t>Menurut beliau kepidaraan adalah kondisi diri seseorang itu mendapat teguran atau disapa oleh arwah orang yang sudah meninggal dunia ataupun makhluk gaib, yang ingin memberitahukan kepada orang tersebut bahwa dia juga akan mengalami kematian yang dialami oleh arwah tersebut. Seseorang yang terkena kepidaraan biasanya mengalami deman dan seperti orang yang tidak memiliki pikiran atau biasa disebut melamun tanpa disadari. Cara yang dilakukan oleh Nini niah dalam menyembuhkan orang yang terkena kepidaraan adalah dengan mencampurkan kapur sirih dengan kunyit atau biasanya orang banjar menyebutnya dengan janar, lalu dioleskan ke bagian tubuh orang tersebut dibagian ubun-ubun, telapak tangan, daerah ulu hati dan telapak kaki sambil dibacakan ayat-ayat suci al-qur'an. Biasanya orang yang datang pada Nini niah adalah orang yang sudah berulang kali menjalankan pemeriksaan medis namun tidak menunjukan indikasi penyakit maka dibawalah orang tersebut kepada Nini niah untuk disembuhkan. Dan alhasil orang tersebut sembuh, adanya pengobatan tradisional ini yang disebut kebudayaan masyarakat Banjar dalam mengobati gangguan dari makhluk gaib.</w:t>
      </w:r>
    </w:p>
    <w:p w14:paraId="2E7D3611" w14:textId="77777777" w:rsidR="002550A0" w:rsidRPr="002550A0" w:rsidRDefault="002550A0" w:rsidP="009C3E11">
      <w:pPr>
        <w:spacing w:line="300" w:lineRule="auto"/>
        <w:ind w:firstLine="720"/>
        <w:jc w:val="both"/>
        <w:divId w:val="1326589336"/>
        <w:rPr>
          <w:rFonts w:ascii="Bookman Old Style" w:eastAsia="MS Mincho" w:hAnsi="Bookman Old Style"/>
        </w:rPr>
      </w:pPr>
      <w:r w:rsidRPr="002550A0">
        <w:rPr>
          <w:rFonts w:ascii="Bookman Old Style" w:eastAsia="MS Mincho" w:hAnsi="Bookman Old Style"/>
        </w:rPr>
        <w:t xml:space="preserve">Bapidara berasal dari tradisi pengobatan masyarakat Dayak Meratus, namun tradisi ini sudah mendapat pengaruh agama Islam. Kapidaraan merupakan penyakit demam yang disebabkan oleh pengaruh kekuatan gaib yang biasanya menyerang anak-anak tetapi tidak menutup kemungkinan juga menyerang orang dewasa. Ciri-ciri orang yang kapidaraan adalah suhu tubuh tinggi tetapi telapak tangan dan kaki dingin. “Setau </w:t>
      </w:r>
      <w:r w:rsidRPr="002550A0">
        <w:rPr>
          <w:rFonts w:ascii="Bookman Old Style" w:eastAsia="MS Mincho" w:hAnsi="Bookman Old Style"/>
        </w:rPr>
        <w:lastRenderedPageBreak/>
        <w:t>ulun ka lah kalo Bapidara tu mun nya lagi sakit diolesi janar (kunyit)” ( Hasil Wawancara Adit, 20 Tahun)</w:t>
      </w:r>
    </w:p>
    <w:p w14:paraId="148FEA05" w14:textId="77777777" w:rsidR="002550A0" w:rsidRPr="002550A0" w:rsidRDefault="002550A0" w:rsidP="009C3E11">
      <w:pPr>
        <w:spacing w:line="300" w:lineRule="auto"/>
        <w:ind w:firstLine="720"/>
        <w:jc w:val="both"/>
        <w:divId w:val="1326589336"/>
        <w:rPr>
          <w:rFonts w:ascii="Bookman Old Style" w:eastAsia="MS Mincho" w:hAnsi="Bookman Old Style"/>
        </w:rPr>
      </w:pPr>
      <w:r w:rsidRPr="002550A0">
        <w:rPr>
          <w:rFonts w:ascii="Bookman Old Style" w:eastAsia="MS Mincho" w:hAnsi="Bookman Old Style"/>
        </w:rPr>
        <w:t>Meskipun menghormati tradisi, Warga Masyarakat Gang Cendrawasih juga dapat memiliki fleksibilitas dalam pandangan mereka terhadap interpretasi budaya, serta tetap menghargai tradisi yang sudah ada sejak nenek moyang mereka. “Suah ja pang melihati nini ulun kawa memapidarai urang rancaknya tu biasanya anak bayi tu nah, datang karumah minta dipidarai nini ulun oleh kena sakit demam lawas sembuhnya atau jar nya Kaka akan bayi lamah buluan jadi didatangi urang alam sebelah. Imbah dipidarai bekurang ai lagi demamnya tu esoknya jar mamanya (Hasil Wawancara Adit, 20 Tahun)</w:t>
      </w:r>
    </w:p>
    <w:p w14:paraId="70116C00" w14:textId="77777777" w:rsidR="002550A0" w:rsidRPr="002550A0" w:rsidRDefault="002550A0" w:rsidP="009C3E11">
      <w:pPr>
        <w:spacing w:line="300" w:lineRule="auto"/>
        <w:ind w:firstLine="720"/>
        <w:jc w:val="both"/>
        <w:divId w:val="1326589336"/>
        <w:rPr>
          <w:rFonts w:ascii="Bookman Old Style" w:eastAsia="MS Mincho" w:hAnsi="Bookman Old Style"/>
        </w:rPr>
      </w:pPr>
      <w:r w:rsidRPr="002550A0">
        <w:rPr>
          <w:rFonts w:ascii="Bookman Old Style" w:eastAsia="MS Mincho" w:hAnsi="Bookman Old Style"/>
        </w:rPr>
        <w:t xml:space="preserve"> </w:t>
      </w:r>
    </w:p>
    <w:p w14:paraId="67691FF4" w14:textId="77777777" w:rsidR="002550A0" w:rsidRPr="002550A0" w:rsidRDefault="002550A0" w:rsidP="009C3E11">
      <w:pPr>
        <w:spacing w:line="360" w:lineRule="auto"/>
        <w:jc w:val="both"/>
        <w:divId w:val="1326589336"/>
        <w:rPr>
          <w:rFonts w:ascii="Bookman Old Style" w:eastAsia="MS Mincho" w:hAnsi="Bookman Old Style"/>
          <w:b/>
          <w:bCs/>
        </w:rPr>
      </w:pPr>
      <w:r w:rsidRPr="002550A0">
        <w:rPr>
          <w:rFonts w:ascii="Bookman Old Style" w:eastAsia="MS Mincho" w:hAnsi="Bookman Old Style"/>
          <w:b/>
          <w:bCs/>
        </w:rPr>
        <w:t>Pandangan Praktisi Bapidara</w:t>
      </w:r>
    </w:p>
    <w:p w14:paraId="72D30760" w14:textId="24CEEE3B" w:rsidR="009C3E11" w:rsidRDefault="002550A0" w:rsidP="009C3E11">
      <w:pPr>
        <w:spacing w:line="360" w:lineRule="auto"/>
        <w:ind w:firstLine="720"/>
        <w:jc w:val="both"/>
        <w:divId w:val="1326589336"/>
        <w:rPr>
          <w:rFonts w:ascii="Arial" w:eastAsia="MS Mincho" w:hAnsi="Arial"/>
        </w:rPr>
      </w:pPr>
      <w:r w:rsidRPr="002550A0">
        <w:rPr>
          <w:rFonts w:ascii="Bookman Old Style" w:eastAsia="MS Mincho" w:hAnsi="Bookman Old Style"/>
        </w:rPr>
        <w:t>Bapidara biasanya dilakukan pada saat setelah Ashar atau antara jam 4-5 ketika matahari mulai naik keatas kepala hingga menjelang Maghrib. Namun, beberpa praktisi memperbolehkan dilakukan kapanpun apabila itu darurat. Untuk alat sendiri ada yang menggunakan pisau atau parang ada yang menggunakan parutan kelapa dan bakul. Pada bahan ada yang hanya menggunakan kunyit dan kapur dalam proses mamidarai namun ada juga yang menggunakan beras untuk ditaburkan sambil berkata “Kur sumangat” dan ada pula yang menggunakan dupa. Perbedaan alat dan bahan yang mereka gunakan memiliki khasiat masing-masing sesuai dengan kepercayan mereka yang diturunkan dari nenek moyang.</w:t>
      </w:r>
    </w:p>
    <w:p w14:paraId="7806ADE7" w14:textId="26EBEB9B" w:rsidR="009C3E11" w:rsidRDefault="002550A0" w:rsidP="00F33625">
      <w:pPr>
        <w:spacing w:line="360" w:lineRule="auto"/>
        <w:ind w:firstLine="720"/>
        <w:jc w:val="both"/>
        <w:divId w:val="1326589336"/>
        <w:rPr>
          <w:rFonts w:ascii="Arial" w:eastAsia="MS Mincho" w:hAnsi="Arial"/>
        </w:rPr>
      </w:pPr>
      <w:r w:rsidRPr="002550A0">
        <w:rPr>
          <w:rFonts w:ascii="Bookman Old Style" w:eastAsia="MS Mincho" w:hAnsi="Bookman Old Style"/>
        </w:rPr>
        <w:t>Pada proses pengobatan diiringi dengan bacaan ayat-ayat suci Al-Qur’an dan sholawat kepada Nabi Muhammad SAW. agar roh-roh jahat segera pergi dari tubuh pasien. Pada umumnya proses bapidara berlangsung dengan mengoleskan kapur sirih secukupnya kemudian dicampurkan bersama kunyit, kemudian dioleskan pada kedua telapak tangan, kedua telapak kaki, telinga, dahi bahkan di punggung pasien. Pada saat proses pengobatan bapidara, praktisi mengoleskan kapur sirih yang dicampurkan bersama kunyit, kemudian dioleskan pada kedua telapak tangan, kedua telapak kaki, telinga, dahi dan punggung pasien dengan membentuk tanda tambah (+). Namun proses bapidara setiap praktisi berbeda-beda. Ada yang mengoleskan dengan membentuk tanda tambah (+), silang (x), dan huruf lam jalalah. Kemudian perbedaan bacaan atau do’a yang digunakan saat proses bapidara pun berbeda pada setiap praktisi.</w:t>
      </w:r>
    </w:p>
    <w:p w14:paraId="43BA582C" w14:textId="5ED57908" w:rsidR="00F33625" w:rsidRDefault="00F33625" w:rsidP="00F33625">
      <w:pPr>
        <w:spacing w:line="360" w:lineRule="auto"/>
        <w:ind w:firstLine="720"/>
        <w:jc w:val="both"/>
        <w:divId w:val="1326589336"/>
        <w:rPr>
          <w:rFonts w:ascii="Arial" w:eastAsia="MS Mincho" w:hAnsi="Arial"/>
        </w:rPr>
      </w:pPr>
    </w:p>
    <w:p w14:paraId="3E911B12" w14:textId="5FC86258" w:rsidR="00F33625" w:rsidRDefault="00F33625" w:rsidP="00F33625">
      <w:pPr>
        <w:spacing w:line="360" w:lineRule="auto"/>
        <w:ind w:firstLine="720"/>
        <w:jc w:val="both"/>
        <w:divId w:val="1326589336"/>
        <w:rPr>
          <w:rFonts w:ascii="Arial" w:eastAsia="MS Mincho" w:hAnsi="Arial"/>
        </w:rPr>
      </w:pPr>
    </w:p>
    <w:p w14:paraId="2571BDE2" w14:textId="77777777" w:rsidR="00F33625" w:rsidRPr="00F33625" w:rsidRDefault="00F33625" w:rsidP="00F33625">
      <w:pPr>
        <w:spacing w:line="360" w:lineRule="auto"/>
        <w:ind w:firstLine="720"/>
        <w:jc w:val="both"/>
        <w:divId w:val="1326589336"/>
        <w:rPr>
          <w:rFonts w:ascii="Arial" w:eastAsia="MS Mincho" w:hAnsi="Arial"/>
        </w:rPr>
      </w:pPr>
    </w:p>
    <w:p w14:paraId="6971BF2B" w14:textId="77777777" w:rsidR="00334E9C" w:rsidRPr="009C3E11" w:rsidRDefault="00334E9C" w:rsidP="009C3E11">
      <w:pPr>
        <w:spacing w:line="360" w:lineRule="auto"/>
        <w:jc w:val="both"/>
        <w:divId w:val="1326589336"/>
        <w:rPr>
          <w:rFonts w:ascii="Bookman Old Style" w:eastAsia="MS Mincho" w:hAnsi="Bookman Old Style"/>
          <w:b/>
          <w:bCs/>
        </w:rPr>
      </w:pPr>
      <w:r w:rsidRPr="009C3E11">
        <w:rPr>
          <w:rFonts w:ascii="Bookman Old Style" w:eastAsia="MS Mincho" w:hAnsi="Bookman Old Style"/>
          <w:b/>
          <w:bCs/>
        </w:rPr>
        <w:lastRenderedPageBreak/>
        <w:t>Focus Grup Discusion Praktisi Bapidara</w:t>
      </w:r>
    </w:p>
    <w:p w14:paraId="4BBFC0D1" w14:textId="77777777" w:rsidR="00334E9C" w:rsidRPr="00E26C9F" w:rsidRDefault="00334E9C" w:rsidP="009C3E11">
      <w:pPr>
        <w:spacing w:line="360" w:lineRule="auto"/>
        <w:jc w:val="both"/>
        <w:divId w:val="1326589336"/>
        <w:rPr>
          <w:rFonts w:ascii="Bookman Old Style" w:eastAsia="MS Mincho" w:hAnsi="Bookman Old Style"/>
        </w:rPr>
      </w:pPr>
      <w:r w:rsidRPr="00E26C9F">
        <w:rPr>
          <w:rFonts w:ascii="Bookman Old Style" w:eastAsia="MS Mincho" w:hAnsi="Bookman Old Style"/>
        </w:rPr>
        <w:t>No</w:t>
      </w:r>
      <w:r w:rsidRPr="00E26C9F">
        <w:rPr>
          <w:rFonts w:ascii="Bookman Old Style" w:eastAsia="MS Mincho" w:hAnsi="Bookman Old Style"/>
        </w:rPr>
        <w:tab/>
        <w:t>Informan</w:t>
      </w:r>
      <w:r w:rsidRPr="00E26C9F">
        <w:rPr>
          <w:rFonts w:ascii="Bookman Old Style" w:eastAsia="MS Mincho" w:hAnsi="Bookman Old Style"/>
        </w:rPr>
        <w:tab/>
        <w:t>Petikan Wawancara</w:t>
      </w:r>
    </w:p>
    <w:p w14:paraId="1654F6DB" w14:textId="77777777" w:rsidR="00334E9C" w:rsidRPr="00E26C9F" w:rsidRDefault="00334E9C" w:rsidP="009C3E11">
      <w:pPr>
        <w:spacing w:line="360" w:lineRule="auto"/>
        <w:ind w:left="2"/>
        <w:jc w:val="both"/>
        <w:divId w:val="1326589336"/>
        <w:rPr>
          <w:rFonts w:ascii="Bookman Old Style" w:eastAsia="MS Mincho" w:hAnsi="Bookman Old Style"/>
        </w:rPr>
      </w:pPr>
      <w:r w:rsidRPr="00E26C9F">
        <w:rPr>
          <w:rFonts w:ascii="Bookman Old Style" w:eastAsia="MS Mincho" w:hAnsi="Bookman Old Style"/>
        </w:rPr>
        <w:t>1</w:t>
      </w:r>
      <w:r w:rsidRPr="00E26C9F">
        <w:rPr>
          <w:rFonts w:ascii="Bookman Old Style" w:eastAsia="MS Mincho" w:hAnsi="Bookman Old Style"/>
        </w:rPr>
        <w:tab/>
        <w:t>Informan 1</w:t>
      </w:r>
      <w:r w:rsidRPr="00E26C9F">
        <w:rPr>
          <w:rFonts w:ascii="Bookman Old Style" w:eastAsia="MS Mincho" w:hAnsi="Bookman Old Style"/>
        </w:rPr>
        <w:tab/>
        <w:t>“Bilanya kanakan atau nang tuha tu panas awak, diurut kada mau ampih, diubati kada mau ampih, dipidarai imbahnya. Tapi dipidarai itu jam 5 sore kah kada nang siang tuh, kaitu harusnya, emang biasanya turun temurun sudah kaitu nak ae”.</w:t>
      </w:r>
    </w:p>
    <w:p w14:paraId="548EFCBC" w14:textId="77777777" w:rsidR="00334E9C" w:rsidRPr="00E26C9F" w:rsidRDefault="00334E9C" w:rsidP="009C3E11">
      <w:pPr>
        <w:spacing w:line="360" w:lineRule="auto"/>
        <w:ind w:left="2"/>
        <w:jc w:val="both"/>
        <w:divId w:val="1326589336"/>
        <w:rPr>
          <w:rFonts w:ascii="Bookman Old Style" w:eastAsia="MS Mincho" w:hAnsi="Bookman Old Style"/>
        </w:rPr>
      </w:pPr>
      <w:r w:rsidRPr="00E26C9F">
        <w:rPr>
          <w:rFonts w:ascii="Bookman Old Style" w:eastAsia="MS Mincho" w:hAnsi="Bookman Old Style"/>
        </w:rPr>
        <w:t>2</w:t>
      </w:r>
      <w:r w:rsidRPr="00E26C9F">
        <w:rPr>
          <w:rFonts w:ascii="Bookman Old Style" w:eastAsia="MS Mincho" w:hAnsi="Bookman Old Style"/>
        </w:rPr>
        <w:tab/>
        <w:t>Informan 2</w:t>
      </w:r>
      <w:r w:rsidRPr="00E26C9F">
        <w:rPr>
          <w:rFonts w:ascii="Bookman Old Style" w:eastAsia="MS Mincho" w:hAnsi="Bookman Old Style"/>
        </w:rPr>
        <w:tab/>
        <w:t>“Jangan dihilang akan munnya kawa, itu tradisi mulai nenek moyang pang. Itu dasar orang islam jua tuh yang me anunya, sebab inya kada bejampi-jampi nang anu tuh bacaanya tuh bacaan ayat Al-Qur’an jua. Kada nang anu-anu tuh sirik, kada. Mun yang ngitu lawan Allah Ta’ala jua yang mengabulakan kita yang menyariatinya”</w:t>
      </w:r>
    </w:p>
    <w:p w14:paraId="0C829596" w14:textId="77777777" w:rsidR="00334E9C" w:rsidRPr="00E26C9F" w:rsidRDefault="00334E9C" w:rsidP="009C3E11">
      <w:pPr>
        <w:spacing w:line="360" w:lineRule="auto"/>
        <w:ind w:left="2"/>
        <w:jc w:val="both"/>
        <w:divId w:val="1326589336"/>
        <w:rPr>
          <w:rFonts w:ascii="Bookman Old Style" w:eastAsia="MS Mincho" w:hAnsi="Bookman Old Style"/>
        </w:rPr>
      </w:pPr>
      <w:r w:rsidRPr="00E26C9F">
        <w:rPr>
          <w:rFonts w:ascii="Bookman Old Style" w:eastAsia="MS Mincho" w:hAnsi="Bookman Old Style"/>
        </w:rPr>
        <w:t>3</w:t>
      </w:r>
      <w:r w:rsidRPr="00E26C9F">
        <w:rPr>
          <w:rFonts w:ascii="Bookman Old Style" w:eastAsia="MS Mincho" w:hAnsi="Bookman Old Style"/>
        </w:rPr>
        <w:tab/>
        <w:t>Informan 3</w:t>
      </w:r>
      <w:r w:rsidRPr="00E26C9F">
        <w:rPr>
          <w:rFonts w:ascii="Bookman Old Style" w:eastAsia="MS Mincho" w:hAnsi="Bookman Old Style"/>
        </w:rPr>
        <w:tab/>
        <w:t>“Kapur, janar, beras, minyak gas, diparut pakai parudan. Bahan yang singkat aja pang tu, dahulu repot, dahulu banyak macamnya tapi ku ambil yang singkat haja. Dahulu pakai bakul, pakai daun, pakai lading, itu yang singkat haja. Soalnya aku dikiyau urang mana-mana tuh nah, jadi singkat aja ku bawa. Dahulu ada jua naik ke atas nyiur membawa bakul, kaitu wahini singkat aja diambil”</w:t>
      </w:r>
    </w:p>
    <w:p w14:paraId="2189F9F7" w14:textId="2E784578" w:rsidR="00C679A0" w:rsidRPr="00E26C9F" w:rsidRDefault="00334E9C" w:rsidP="009C3E11">
      <w:pPr>
        <w:spacing w:line="360" w:lineRule="auto"/>
        <w:ind w:left="2"/>
        <w:jc w:val="both"/>
        <w:divId w:val="1326589336"/>
        <w:rPr>
          <w:rFonts w:ascii="Bookman Old Style" w:eastAsia="MS Mincho" w:hAnsi="Bookman Old Style"/>
        </w:rPr>
      </w:pPr>
      <w:r w:rsidRPr="00E26C9F">
        <w:rPr>
          <w:rFonts w:ascii="Bookman Old Style" w:eastAsia="MS Mincho" w:hAnsi="Bookman Old Style"/>
        </w:rPr>
        <w:t>4</w:t>
      </w:r>
      <w:r w:rsidRPr="00E26C9F">
        <w:rPr>
          <w:rFonts w:ascii="Bookman Old Style" w:eastAsia="MS Mincho" w:hAnsi="Bookman Old Style"/>
        </w:rPr>
        <w:tab/>
        <w:t>Informan 4</w:t>
      </w:r>
      <w:r w:rsidRPr="00E26C9F">
        <w:rPr>
          <w:rFonts w:ascii="Bookman Old Style" w:eastAsia="MS Mincho" w:hAnsi="Bookman Old Style"/>
        </w:rPr>
        <w:tab/>
        <w:t>“Memang turun temurun pang biasanya yang memidarai nih dari aku dulu tu Kaka ku, kaka ku sudah tuha dan meninggal, aku ae wahini nak ae menyambung dan menyanggupinya”</w:t>
      </w:r>
    </w:p>
    <w:p w14:paraId="570DCD8E" w14:textId="4793ACEF" w:rsidR="00287BAF" w:rsidRPr="00E26C9F" w:rsidRDefault="00287BAF" w:rsidP="009C3E11">
      <w:pPr>
        <w:spacing w:line="360" w:lineRule="auto"/>
        <w:ind w:left="2" w:firstLine="720"/>
        <w:jc w:val="both"/>
        <w:divId w:val="1326589336"/>
        <w:rPr>
          <w:rFonts w:ascii="Bookman Old Style" w:eastAsia="MS Mincho" w:hAnsi="Bookman Old Style"/>
        </w:rPr>
      </w:pPr>
    </w:p>
    <w:p w14:paraId="7AD86CA2" w14:textId="77777777" w:rsidR="00287BAF" w:rsidRPr="009C3E11" w:rsidRDefault="00287BAF" w:rsidP="009C3E11">
      <w:pPr>
        <w:spacing w:line="360" w:lineRule="auto"/>
        <w:jc w:val="both"/>
        <w:divId w:val="1326589336"/>
        <w:rPr>
          <w:rFonts w:ascii="Bookman Old Style" w:eastAsia="MS Mincho" w:hAnsi="Bookman Old Style"/>
          <w:b/>
          <w:bCs/>
        </w:rPr>
      </w:pPr>
      <w:r w:rsidRPr="009C3E11">
        <w:rPr>
          <w:rFonts w:ascii="Bookman Old Style" w:eastAsia="MS Mincho" w:hAnsi="Bookman Old Style"/>
          <w:b/>
          <w:bCs/>
        </w:rPr>
        <w:t>Focus Grup Discusion Remaja Gang Cendrawasih</w:t>
      </w:r>
    </w:p>
    <w:p w14:paraId="5BCC7797" w14:textId="77777777" w:rsidR="00287BAF" w:rsidRPr="00E26C9F" w:rsidRDefault="00287BAF" w:rsidP="009C3E11">
      <w:pPr>
        <w:spacing w:line="360" w:lineRule="auto"/>
        <w:jc w:val="both"/>
        <w:divId w:val="1326589336"/>
        <w:rPr>
          <w:rFonts w:ascii="Bookman Old Style" w:eastAsia="MS Mincho" w:hAnsi="Bookman Old Style"/>
        </w:rPr>
      </w:pPr>
      <w:r w:rsidRPr="00E26C9F">
        <w:rPr>
          <w:rFonts w:ascii="Bookman Old Style" w:eastAsia="MS Mincho" w:hAnsi="Bookman Old Style"/>
        </w:rPr>
        <w:t>No</w:t>
      </w:r>
      <w:r w:rsidRPr="00E26C9F">
        <w:rPr>
          <w:rFonts w:ascii="Bookman Old Style" w:eastAsia="MS Mincho" w:hAnsi="Bookman Old Style"/>
        </w:rPr>
        <w:tab/>
        <w:t>Informan</w:t>
      </w:r>
      <w:r w:rsidRPr="00E26C9F">
        <w:rPr>
          <w:rFonts w:ascii="Bookman Old Style" w:eastAsia="MS Mincho" w:hAnsi="Bookman Old Style"/>
        </w:rPr>
        <w:tab/>
        <w:t>Petikan Wawancara</w:t>
      </w:r>
    </w:p>
    <w:p w14:paraId="4E14B5B2" w14:textId="77777777" w:rsidR="00287BAF" w:rsidRPr="00E26C9F" w:rsidRDefault="00287BAF" w:rsidP="009C3E11">
      <w:pPr>
        <w:spacing w:line="360" w:lineRule="auto"/>
        <w:ind w:left="2"/>
        <w:jc w:val="both"/>
        <w:divId w:val="1326589336"/>
        <w:rPr>
          <w:rFonts w:ascii="Bookman Old Style" w:eastAsia="MS Mincho" w:hAnsi="Bookman Old Style"/>
        </w:rPr>
      </w:pPr>
      <w:r w:rsidRPr="00E26C9F">
        <w:rPr>
          <w:rFonts w:ascii="Bookman Old Style" w:eastAsia="MS Mincho" w:hAnsi="Bookman Old Style"/>
        </w:rPr>
        <w:t>1</w:t>
      </w:r>
      <w:r w:rsidRPr="00E26C9F">
        <w:rPr>
          <w:rFonts w:ascii="Bookman Old Style" w:eastAsia="MS Mincho" w:hAnsi="Bookman Old Style"/>
        </w:rPr>
        <w:tab/>
        <w:t>Informan 1</w:t>
      </w:r>
      <w:r w:rsidRPr="00E26C9F">
        <w:rPr>
          <w:rFonts w:ascii="Bookman Old Style" w:eastAsia="MS Mincho" w:hAnsi="Bookman Old Style"/>
        </w:rPr>
        <w:tab/>
        <w:t>“Gara-gara pas banyu banjir terlalu mandi mandi tarus pastu awak ulun panas kada tahu kenapa jadi panas banar terustu kaya kada kawa bebangun bila bebangun tu pusing aja, terustu malam tu langsung meriap dingin, bangun guring bangun guring, jadi langsung dipidarai nini, kada tahu kenapa kaya apa gitu”</w:t>
      </w:r>
    </w:p>
    <w:p w14:paraId="0B8B3F57" w14:textId="77777777" w:rsidR="00287BAF" w:rsidRPr="00E26C9F" w:rsidRDefault="00287BAF" w:rsidP="009C3E11">
      <w:pPr>
        <w:spacing w:line="360" w:lineRule="auto"/>
        <w:ind w:left="2"/>
        <w:jc w:val="both"/>
        <w:divId w:val="1326589336"/>
        <w:rPr>
          <w:rFonts w:ascii="Bookman Old Style" w:eastAsia="MS Mincho" w:hAnsi="Bookman Old Style"/>
        </w:rPr>
      </w:pPr>
      <w:r w:rsidRPr="00E26C9F">
        <w:rPr>
          <w:rFonts w:ascii="Bookman Old Style" w:eastAsia="MS Mincho" w:hAnsi="Bookman Old Style"/>
        </w:rPr>
        <w:t>2</w:t>
      </w:r>
      <w:r w:rsidRPr="00E26C9F">
        <w:rPr>
          <w:rFonts w:ascii="Bookman Old Style" w:eastAsia="MS Mincho" w:hAnsi="Bookman Old Style"/>
        </w:rPr>
        <w:tab/>
        <w:t>Informan 2</w:t>
      </w:r>
      <w:r w:rsidRPr="00E26C9F">
        <w:rPr>
          <w:rFonts w:ascii="Bookman Old Style" w:eastAsia="MS Mincho" w:hAnsi="Bookman Old Style"/>
        </w:rPr>
        <w:tab/>
        <w:t>“Bakas mandian beberapa kali. Kaya merasa lesu, barat bangat di awak ngini. Babangun pas pusing, muntah rajin. Jadi jarang babangun, bila babangun pusing banar. Jadi awak nih panas ai rasa barat, panas dingin awak nih”</w:t>
      </w:r>
    </w:p>
    <w:p w14:paraId="78099FA1" w14:textId="77777777" w:rsidR="00287BAF" w:rsidRPr="00E26C9F" w:rsidRDefault="00287BAF" w:rsidP="009C3E11">
      <w:pPr>
        <w:spacing w:line="360" w:lineRule="auto"/>
        <w:ind w:left="2"/>
        <w:jc w:val="both"/>
        <w:divId w:val="1326589336"/>
        <w:rPr>
          <w:rFonts w:ascii="Bookman Old Style" w:eastAsia="MS Mincho" w:hAnsi="Bookman Old Style"/>
        </w:rPr>
      </w:pPr>
      <w:r w:rsidRPr="00E26C9F">
        <w:rPr>
          <w:rFonts w:ascii="Bookman Old Style" w:eastAsia="MS Mincho" w:hAnsi="Bookman Old Style"/>
        </w:rPr>
        <w:t>3</w:t>
      </w:r>
      <w:r w:rsidRPr="00E26C9F">
        <w:rPr>
          <w:rFonts w:ascii="Bookman Old Style" w:eastAsia="MS Mincho" w:hAnsi="Bookman Old Style"/>
        </w:rPr>
        <w:tab/>
        <w:t>Informan 3</w:t>
      </w:r>
      <w:r w:rsidRPr="00E26C9F">
        <w:rPr>
          <w:rFonts w:ascii="Bookman Old Style" w:eastAsia="MS Mincho" w:hAnsi="Bookman Old Style"/>
        </w:rPr>
        <w:tab/>
        <w:t>“Ada abah ulun tu bakas jar mama ulun ada kaya nini ulun tu meninggal terus tu abah ulun tuh menyambung tulangnya kaya bujur, nah bistu iya kepidaraan abah ulun iya yang bepidara, maka canggihnya habis itu esoknya langsung sembuh abah ulun nya.</w:t>
      </w:r>
    </w:p>
    <w:p w14:paraId="259C7933" w14:textId="6734E6F1" w:rsidR="002550A0" w:rsidRPr="002550A0" w:rsidRDefault="00287BAF" w:rsidP="009C3E11">
      <w:pPr>
        <w:spacing w:line="360" w:lineRule="auto"/>
        <w:ind w:left="2"/>
        <w:jc w:val="both"/>
        <w:divId w:val="1326589336"/>
        <w:rPr>
          <w:rFonts w:ascii="Arial" w:eastAsia="MS Mincho" w:hAnsi="Arial"/>
        </w:rPr>
      </w:pPr>
      <w:r w:rsidRPr="00E26C9F">
        <w:rPr>
          <w:rFonts w:ascii="Bookman Old Style" w:eastAsia="MS Mincho" w:hAnsi="Bookman Old Style"/>
        </w:rPr>
        <w:lastRenderedPageBreak/>
        <w:t>4</w:t>
      </w:r>
      <w:r w:rsidRPr="00E26C9F">
        <w:rPr>
          <w:rFonts w:ascii="Bookman Old Style" w:eastAsia="MS Mincho" w:hAnsi="Bookman Old Style"/>
        </w:rPr>
        <w:tab/>
        <w:t>Informan 4</w:t>
      </w:r>
      <w:r w:rsidRPr="00E26C9F">
        <w:rPr>
          <w:rFonts w:ascii="Bookman Old Style" w:eastAsia="MS Mincho" w:hAnsi="Bookman Old Style"/>
        </w:rPr>
        <w:tab/>
        <w:t>“ Jadi ulun tu pernah tulak kegunung ka ae lawan kekawanan pas buliknya awak rasa panas dingin guring kada kawa semalaman, habis tu jar mama di pidarai kada seapa esoknya sembuh ulun kawa beraktivitas seperti biasanya, jadi ulun menghargai aja tradisi urang Banjar dengan catatan tetap percayai dan yakin dengan ampun nya Allah SWT.</w:t>
      </w:r>
    </w:p>
    <w:p w14:paraId="7EE26893" w14:textId="260C52A4" w:rsidR="002550A0" w:rsidRPr="00316CA3" w:rsidRDefault="002550A0" w:rsidP="009C3E11">
      <w:pPr>
        <w:spacing w:line="300" w:lineRule="auto"/>
        <w:ind w:firstLine="720"/>
        <w:jc w:val="both"/>
        <w:divId w:val="1326589336"/>
        <w:rPr>
          <w:rFonts w:ascii="Bookman Old Style" w:eastAsia="MS Mincho" w:hAnsi="Bookman Old Style"/>
        </w:rPr>
      </w:pPr>
      <w:r w:rsidRPr="00D62B67">
        <w:rPr>
          <w:rFonts w:ascii="Bookman Old Style" w:eastAsia="MS Mincho" w:hAnsi="Bookman Old Style"/>
          <w:spacing w:val="-2"/>
        </w:rPr>
        <w:t>Manfaat penelitian secara teoritis adalah dengan berhasilnya penelitian ini dapat membantu dalam upaya melestarikan dan menjaga warisan budaya Pada Masyarakat Banjar. Jika generasi muda masih terhubung dengan tetap mengenal dan menghargai tradisi ini, kemungkinan besar tradisi tersebut akan tetap hidup dan berkembang. Secara umum, Masyarakat Banjar menunjukkan pengetahuan yang cukup baik tentang tradisi</w:t>
      </w:r>
      <w:r w:rsidR="00D62B67" w:rsidRPr="00D62B67">
        <w:rPr>
          <w:rFonts w:ascii="Bookman Old Style" w:eastAsia="MS Mincho" w:hAnsi="Bookman Old Style"/>
          <w:spacing w:val="-2"/>
        </w:rPr>
        <w:t xml:space="preserve"> Bapidara</w:t>
      </w:r>
      <w:r w:rsidRPr="00D62B67">
        <w:rPr>
          <w:rFonts w:ascii="Bookman Old Style" w:eastAsia="MS Mincho" w:hAnsi="Bookman Old Style"/>
          <w:spacing w:val="-2"/>
        </w:rPr>
        <w:t xml:space="preserve">. Mereka dapat mengidentifikasi metode pengobatan yang umumnya digunakan dan tahu bagaimana </w:t>
      </w:r>
      <w:r w:rsidR="00316CA3" w:rsidRPr="00316CA3">
        <w:rPr>
          <w:rFonts w:ascii="Bookman Old Style" w:eastAsia="MS Mincho" w:hAnsi="Bookman Old Style" w:cs="Arial"/>
          <w:spacing w:val="-2"/>
        </w:rPr>
        <w:t>Bapidara</w:t>
      </w:r>
      <w:r w:rsidRPr="00316CA3">
        <w:rPr>
          <w:rFonts w:ascii="Bookman Old Style" w:eastAsia="MS Mincho" w:hAnsi="Bookman Old Style"/>
          <w:spacing w:val="-2"/>
        </w:rPr>
        <w:t xml:space="preserve"> diwariskan secara turun-temurun. Dengan memahami dan menghargai tradisi leluhur, generasi anak cucu pada masyarakat Banjar dapat merasa lebih terhubung dengan akar budaya mereka, yang pada gilirannya dapat memperkuat rasa identitas dan jati diri mereka.</w:t>
      </w:r>
    </w:p>
    <w:p w14:paraId="0653F794" w14:textId="3166F4D6" w:rsidR="002550A0" w:rsidRPr="002550A0" w:rsidRDefault="002550A0" w:rsidP="009C3E11">
      <w:pPr>
        <w:ind w:firstLine="720"/>
        <w:jc w:val="center"/>
        <w:divId w:val="1326589336"/>
        <w:rPr>
          <w:rFonts w:ascii="Arial" w:hAnsi="Arial"/>
          <w:sz w:val="20"/>
          <w:szCs w:val="20"/>
        </w:rPr>
      </w:pPr>
      <w:r w:rsidRPr="002550A0">
        <w:rPr>
          <w:rFonts w:ascii="Bookman Old Style" w:hAnsi="Bookman Old Style"/>
          <w:sz w:val="20"/>
          <w:szCs w:val="20"/>
        </w:rPr>
        <w:t xml:space="preserve"> </w:t>
      </w:r>
    </w:p>
    <w:p w14:paraId="5E4D8EFA" w14:textId="77777777" w:rsidR="002550A0" w:rsidRPr="002550A0" w:rsidRDefault="002550A0" w:rsidP="009C3E11">
      <w:pPr>
        <w:spacing w:line="300" w:lineRule="auto"/>
        <w:divId w:val="1326589336"/>
        <w:rPr>
          <w:rFonts w:ascii="Bookman Old Style" w:hAnsi="Bookman Old Style"/>
          <w:b/>
          <w:bCs/>
          <w:color w:val="000000"/>
          <w:sz w:val="28"/>
          <w:szCs w:val="28"/>
        </w:rPr>
      </w:pPr>
      <w:r w:rsidRPr="002550A0">
        <w:rPr>
          <w:rFonts w:ascii="Bookman Old Style" w:hAnsi="Bookman Old Style"/>
          <w:b/>
          <w:bCs/>
          <w:color w:val="000000"/>
          <w:sz w:val="28"/>
          <w:szCs w:val="28"/>
        </w:rPr>
        <w:t xml:space="preserve">Kesimpulan </w:t>
      </w:r>
    </w:p>
    <w:p w14:paraId="6072FF16" w14:textId="77777777" w:rsidR="002550A0" w:rsidRPr="002550A0" w:rsidRDefault="002550A0" w:rsidP="009C3E11">
      <w:pPr>
        <w:spacing w:line="300" w:lineRule="auto"/>
        <w:ind w:firstLineChars="199" w:firstLine="478"/>
        <w:jc w:val="both"/>
        <w:divId w:val="1326589336"/>
        <w:rPr>
          <w:rFonts w:ascii="Bookman Old Style" w:hAnsi="Bookman Old Style"/>
        </w:rPr>
      </w:pPr>
      <w:r w:rsidRPr="002550A0">
        <w:rPr>
          <w:rFonts w:ascii="Bookman Old Style" w:hAnsi="Bookman Old Style"/>
        </w:rPr>
        <w:t>Bersasarkan hasil pengumpulan data dan dilakukan nya analisis data maka memidarai adalah proses penyembuhan orang yang terkena kapidaraan oleh orang yang bisa melakukan dan menempati satu susunan unsur orang yang bisa mengobati sakit seseorang yang diakibatkan oleh sapaan arwah kerabat dari orang yang terkena kepidaraan tersebut. Nini niah adalah seseorang yang mampu mengobati kepidaraan, kemampuan beliau tersebut berasal turunan dari saudara beliau yang katanya dulu juga bisa memidarai orang kepidaraan. Hal lain beliau mengatakan bahwa kepidaraan bermakna pemberitahuaan kepada orang yang tekena kepidaraan tersebut bahwa ia pun akan mengalami kematian dan sapaan kepada orang tersebut yang terkena kepidaraan bahwa alam ghaib itu ada.</w:t>
      </w:r>
    </w:p>
    <w:p w14:paraId="4C919315" w14:textId="77777777" w:rsidR="00F33625" w:rsidRDefault="002550A0" w:rsidP="00F33625">
      <w:pPr>
        <w:spacing w:line="300" w:lineRule="auto"/>
        <w:ind w:firstLineChars="199" w:firstLine="478"/>
        <w:jc w:val="both"/>
        <w:divId w:val="1326589336"/>
        <w:rPr>
          <w:rFonts w:ascii="Arial" w:hAnsi="Arial"/>
        </w:rPr>
      </w:pPr>
      <w:r w:rsidRPr="002550A0">
        <w:rPr>
          <w:rFonts w:ascii="Bookman Old Style" w:hAnsi="Bookman Old Style"/>
        </w:rPr>
        <w:t xml:space="preserve">Kearifan lokal yang didapatkan berdasarkan hasil observasi ini adalah kepercayaan masyarakat Banjar mengenai pengobatan tradisional khas Banjar yang digunakan ketika pengobatan secara medis tidak dapat dilakukan karena masyarakat Banjar percaya bahwa tidak semua penyakit bisa disembuhkan oleh pengobatan medis. Serta penggunaan bahan sebagai pendukung dalam proses pengobatan tersebut sangatlah mengandung arti tersendiri seperti kunyit dan kapur, adanya kepercayaan masyarakat Banjar pada zaman dahulu sampai sekarang yang menyatakan bahwa kunyit memiliki makna sebagai penetral racun yang ada di dalam tubuh, dan kunyit juga diyakini sebagai barang yang ditakuti oleh semua makhluk halus sehingga saat melihat tanda kunyit ditubuh seseorang makhluk halus tersebut akan menjauhi orang tersebut. Serta kapur yang diyakini mempunyai fungsi untuk menghilangkan hal-hal yang tidak baik </w:t>
      </w:r>
      <w:r w:rsidRPr="002550A0">
        <w:rPr>
          <w:rFonts w:ascii="Bookman Old Style" w:hAnsi="Bookman Old Style"/>
        </w:rPr>
        <w:lastRenderedPageBreak/>
        <w:t>didalam tubuh, diharapkan kapur dapat menghilangkan penyakit yang disebabkan oleh makhluk halus tersebut. Nilai-nilai kearifan lokal budaya yang di maksud dalam laporan ini adalah segala bentuk pandangan, pola pikir atau persepsi yang terbentuk di masyarakat berdasarkan pada adat atau kebiasan yang dimiliki dalam budaya masyarakat Banjar yang telah diwarisi secara turun temurun dari nenek moyang terdahulu yaitu pengobatan tradisional bapidara (Marnah, M., Husaini, H., &amp; Ilmi, B, 2016).</w:t>
      </w:r>
    </w:p>
    <w:p w14:paraId="52B74873" w14:textId="67D2ADAB" w:rsidR="002550A0" w:rsidRPr="00276329" w:rsidRDefault="002550A0" w:rsidP="00276329">
      <w:pPr>
        <w:spacing w:line="300" w:lineRule="auto"/>
        <w:ind w:firstLineChars="199" w:firstLine="478"/>
        <w:jc w:val="both"/>
        <w:divId w:val="1326589336"/>
        <w:rPr>
          <w:rFonts w:ascii="Arial" w:hAnsi="Arial"/>
        </w:rPr>
      </w:pPr>
      <w:r w:rsidRPr="002550A0">
        <w:rPr>
          <w:rFonts w:ascii="Bookman Old Style" w:hAnsi="Bookman Old Style"/>
        </w:rPr>
        <w:t>Proses memidarai dimulai dengan mengoleskan campuran kunyit dan kapur yang digunakan dalam memidaraiitu ke beberapa titik bagian tubuh dari orang yang terkena kepidaraan tersebut antara lain ubun-ubun, telapak tangan, ulu hati dan telapak kali. Letak pengolesan campuran kunyit dan kapur itu dilakukan berdasarkan petunjuk yang sudah turun temurun dilaksanakan pada Masyarakat Gang Cendrawasih. Dalam hal seperti ini tentunya terdapat banyak pihak yang bersifat kontra dan menganggap bahwa pengobatan non- medis seperti ini tidak bermanfaat, karena cara-cara juga alat dan bahan yang digunakan tidak linier dengan kajian medis. Namun, di balik hal ini, pada kenyataannya masih banyak masyarakat Banjar yang meyakini kemujaraban pengobatan tradisional bapidara sebagai solusi untuk mengobati berbagai penyakit yang sudah dinyatakan tidak bisa disembuhkan menggunakan penanganan medis, hal ini tentunya tidak didasarkan pada keyakinan perorangan semata, melainkan sudah terbukti berkhasiat dan bermanfaat bagi kesehatan masyarakat Banjar.</w:t>
      </w:r>
    </w:p>
    <w:p w14:paraId="6B65FC75" w14:textId="74C28E04" w:rsidR="00EA43C1" w:rsidRPr="00D62B67" w:rsidRDefault="001E13D0" w:rsidP="00D62B67">
      <w:pPr>
        <w:pStyle w:val="Judul1"/>
        <w:rPr>
          <w:rFonts w:eastAsia="Bookman Old Style" w:cs="Bookman Old Style"/>
          <w:sz w:val="24"/>
          <w:szCs w:val="24"/>
        </w:rPr>
      </w:pPr>
      <w:bookmarkStart w:id="1" w:name="_heading=h.30j0zll" w:colFirst="0" w:colLast="0"/>
      <w:bookmarkEnd w:id="1"/>
      <w:r>
        <w:rPr>
          <w:rFonts w:ascii="Bookman Old Style" w:eastAsia="Bookman Old Style" w:hAnsi="Bookman Old Style" w:cs="Bookman Old Style"/>
          <w:sz w:val="24"/>
          <w:szCs w:val="24"/>
        </w:rPr>
        <w:t>References</w:t>
      </w:r>
    </w:p>
    <w:p w14:paraId="69679B35" w14:textId="6B6147F4" w:rsidR="00EA43C1" w:rsidRPr="004741FB"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Agrawal, A. (1995) ‘Dismantling the Divide Between Indigenous and Scientific Knowledge’, e-journal Development and Change, 26(3), pp. 413–439.</w:t>
      </w:r>
    </w:p>
    <w:p w14:paraId="0E1255DA" w14:textId="3836EA16" w:rsidR="004741FB" w:rsidRPr="00EA43C1" w:rsidRDefault="004741FB" w:rsidP="00EA43C1">
      <w:pPr>
        <w:adjustRightInd w:val="0"/>
        <w:snapToGrid w:val="0"/>
        <w:ind w:left="864" w:hangingChars="360" w:hanging="864"/>
        <w:jc w:val="both"/>
        <w:divId w:val="449785896"/>
        <w:rPr>
          <w:rFonts w:ascii="Bookman Old Style" w:hAnsi="Bookman Old Style"/>
        </w:rPr>
      </w:pPr>
      <w:r w:rsidRPr="004741FB">
        <w:rPr>
          <w:rFonts w:ascii="Bookman Old Style" w:hAnsi="Bookman Old Style"/>
        </w:rPr>
        <w:t>Adelia, N. (2018) ‘Librarian and Traditional Knowledge : A Study Of Urgency and The Role Of Librarian In Traditional Knowledge’, Record and Library Journal, 2, p. 51. doi:10.20473/rlj.V2-I1.2016.51-57.</w:t>
      </w:r>
    </w:p>
    <w:p w14:paraId="46BA26AE"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Abdussamad, Zuchri (2021) Metode Penelitian Kualitatif. Makassar: Syakir Media Press.</w:t>
      </w:r>
    </w:p>
    <w:p w14:paraId="6E6AC6A9"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 xml:space="preserve">Fadillah, A. </w:t>
      </w:r>
      <w:r w:rsidRPr="00EA43C1">
        <w:rPr>
          <w:rFonts w:ascii="Bookman Old Style" w:hAnsi="Bookman Old Style"/>
          <w:i/>
          <w:iCs/>
        </w:rPr>
        <w:t>et al.</w:t>
      </w:r>
      <w:r w:rsidRPr="00EA43C1">
        <w:rPr>
          <w:rFonts w:ascii="Bookman Old Style" w:hAnsi="Bookman Old Style"/>
        </w:rPr>
        <w:t xml:space="preserve"> 2021. </w:t>
      </w:r>
      <w:r w:rsidRPr="00EA43C1">
        <w:rPr>
          <w:rFonts w:ascii="Bookman Old Style" w:hAnsi="Bookman Old Style"/>
          <w:i/>
          <w:iCs/>
        </w:rPr>
        <w:t>Seni dan Budaya Dalam Pengobatan Tradisional Banjar</w:t>
      </w:r>
      <w:r w:rsidRPr="00EA43C1">
        <w:rPr>
          <w:rFonts w:ascii="Bookman Old Style" w:hAnsi="Bookman Old Style"/>
        </w:rPr>
        <w:t>. Yogyakarta: Nevada Corp.</w:t>
      </w:r>
    </w:p>
    <w:p w14:paraId="11543F5A"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Herlambang, P.W. (2018) ‘Politik Hukum Peradilan Adat’, Mimbar Hukum- Fakultas Hukum Universitas Gadjah Mada, 30(3), pp. 488–503.</w:t>
      </w:r>
    </w:p>
    <w:p w14:paraId="680F2035"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Jamalie, Z. and Rif’at., M. (2012) ‘Dakwah Kultural: Dialektika Islam dan Budaya dalam Tradisi Batatamba’, Jurnal Ilmu Dakwah, 11(21).</w:t>
      </w:r>
    </w:p>
    <w:p w14:paraId="27537A28"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Juraidah (2020) ‘Tradisi Pengobatan Betemas Suatu Kajian Etnografi Di Desa Sengkati Gedang Kecamatan Mersam Kabupaten Batanghari’, Skripsi [Preprint].</w:t>
      </w:r>
    </w:p>
    <w:p w14:paraId="48820F65"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Mappasere, S.A. and Suyuti, N. (2019) ‘Pengertian Penelitian Pendekatan Kualitatif. Metode Penelitian Sosial’, p. 33.</w:t>
      </w:r>
    </w:p>
    <w:p w14:paraId="40957EBE"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Mpofu, D. and Miruka, C.O. (2009) ‘Indigenous knowledge management transfer systems across generations in Zimbabwe.’, Indilinga –African Journal of Indigenous Knowledge, 8(1), pp. 85–94.</w:t>
      </w:r>
    </w:p>
    <w:p w14:paraId="422C0BD3"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Megawati, Rohayati, N. and Sa’adah, N.S. 2022. Terapi bapidara masyarakat Banjar pada masa pandemi covid-19. Mu</w:t>
      </w:r>
      <w:r w:rsidRPr="00EA43C1">
        <w:rPr>
          <w:rFonts w:ascii="Cambria" w:hAnsi="Cambria" w:cs="Cambria"/>
        </w:rPr>
        <w:t>ẚṣ</w:t>
      </w:r>
      <w:r w:rsidRPr="00EA43C1">
        <w:rPr>
          <w:rFonts w:ascii="Bookman Old Style" w:hAnsi="Bookman Old Style"/>
        </w:rPr>
        <w:t xml:space="preserve">arah: Jurnal Kajian Islam Kontemporer, 4(2): 109–117. </w:t>
      </w:r>
    </w:p>
    <w:p w14:paraId="2ECE7E76"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lastRenderedPageBreak/>
        <w:t>Neuman, W. L. (2003). Social Research Methods, Qualitative and Quantitative Approaches. Fifth Edition. Boston: Pearson Education.</w:t>
      </w:r>
    </w:p>
    <w:p w14:paraId="42D6426B"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Nugraheny, A.R. (no date) ‘Laporan Penelitian Eksistensi Kearifan Lokal Masyarakat Banjar : PengobatanTradisiona Bapidara Sebagai Sumber Belajar IPS’, pp. 1–9.</w:t>
      </w:r>
    </w:p>
    <w:p w14:paraId="30BEDCA3"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Resmi, S.A.D., Mariana, E.R. and Ilmi, B. (2016) ‘Persepsi Orang Tua Terhadap Terapi Komplementer Dalam Penanganan Demam Pada Balita di Desa Tabudarat Hilir Kec. LAS Kab. HST.’, Skripsi [Preprint].</w:t>
      </w:r>
    </w:p>
    <w:p w14:paraId="252323EC"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color w:val="222222"/>
          <w:shd w:val="clear" w:color="auto" w:fill="FFFFFF"/>
        </w:rPr>
        <w:t xml:space="preserve">Rico, M., &amp; Putro, H. P. N. (2024). ANALYZING THE HISTORY AND SOCIAL VALUES OF THE KELAYAN MUHAMMADIYAH MOSQUE. </w:t>
      </w:r>
      <w:r w:rsidRPr="00EA43C1">
        <w:rPr>
          <w:rFonts w:ascii="Bookman Old Style" w:hAnsi="Bookman Old Style"/>
          <w:i/>
          <w:iCs/>
          <w:color w:val="222222"/>
        </w:rPr>
        <w:t>Santhet (Jurnal Sejarah Pendidikan Dan Humaniora)</w:t>
      </w:r>
      <w:r w:rsidRPr="00EA43C1">
        <w:rPr>
          <w:rFonts w:ascii="Bookman Old Style" w:hAnsi="Bookman Old Style"/>
          <w:color w:val="222222"/>
          <w:shd w:val="clear" w:color="auto" w:fill="FFFFFF"/>
        </w:rPr>
        <w:t xml:space="preserve">, </w:t>
      </w:r>
      <w:r w:rsidRPr="00EA43C1">
        <w:rPr>
          <w:rFonts w:ascii="Bookman Old Style" w:hAnsi="Bookman Old Style"/>
          <w:i/>
          <w:iCs/>
          <w:color w:val="222222"/>
        </w:rPr>
        <w:t>8</w:t>
      </w:r>
      <w:r w:rsidRPr="00EA43C1">
        <w:rPr>
          <w:rFonts w:ascii="Bookman Old Style" w:hAnsi="Bookman Old Style"/>
          <w:color w:val="222222"/>
          <w:shd w:val="clear" w:color="auto" w:fill="FFFFFF"/>
        </w:rPr>
        <w:t>(1).</w:t>
      </w:r>
    </w:p>
    <w:p w14:paraId="5025CBE2"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Rohayati, N., Megawati and Sabila Nur Sa’adah (2022) ‘Terapi Bapidara Masyarakat Banjar pada Masa Pandemi Covid-19’, Jurnal Kajian Islam Kontemporer, 4(2), pp. 109–117. doi:10.18592/msr.v4i2.7665.</w:t>
      </w:r>
    </w:p>
    <w:p w14:paraId="550B6AF3"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Setiawan, H. and Qiptiyah, M. (2014) ‘Kajian Etnobotani Masyarakat Adat Suku Moronene Di Taman Nasional Rawa Aopa Watumohai’, Jurnal Penelitian Kehutanan Wallacea, 3(2), p. 107. doi:10.18330/jwallacea.2014.vol3iss2pp107-117.</w:t>
      </w:r>
    </w:p>
    <w:p w14:paraId="3212E1EA"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Silalahi, M. (2016) ‘Studi Etnomedisin Di Indonesia Dan Pendekatan Penelitiannya’, Skripsi, pp. 117–124.</w:t>
      </w:r>
    </w:p>
    <w:p w14:paraId="1971AE98" w14:textId="77777777" w:rsidR="00EA43C1" w:rsidRPr="00EA43C1" w:rsidRDefault="00EA43C1" w:rsidP="00EA43C1">
      <w:pPr>
        <w:adjustRightInd w:val="0"/>
        <w:snapToGrid w:val="0"/>
        <w:ind w:left="864" w:hangingChars="360" w:hanging="864"/>
        <w:jc w:val="both"/>
        <w:divId w:val="449785896"/>
        <w:rPr>
          <w:rFonts w:ascii="Bookman Old Style" w:hAnsi="Bookman Old Style"/>
        </w:rPr>
      </w:pPr>
      <w:r w:rsidRPr="00EA43C1">
        <w:rPr>
          <w:rFonts w:ascii="Bookman Old Style" w:hAnsi="Bookman Old Style"/>
        </w:rPr>
        <w:t>Sugiyono (2019) Metode Penelitian Kuantitatif, Kualitatif, dan R&amp;D.</w:t>
      </w:r>
    </w:p>
    <w:p w14:paraId="3525B48C" w14:textId="77777777" w:rsidR="00D62B67" w:rsidRDefault="00EA43C1" w:rsidP="00D62B67">
      <w:pPr>
        <w:adjustRightInd w:val="0"/>
        <w:snapToGrid w:val="0"/>
        <w:ind w:left="864" w:hangingChars="360" w:hanging="864"/>
        <w:jc w:val="both"/>
        <w:divId w:val="449785896"/>
        <w:rPr>
          <w:rFonts w:ascii="Arial" w:hAnsi="Arial"/>
        </w:rPr>
      </w:pPr>
      <w:r w:rsidRPr="00EA43C1">
        <w:rPr>
          <w:rFonts w:ascii="Bookman Old Style" w:hAnsi="Bookman Old Style"/>
        </w:rPr>
        <w:t>Syarifuddin, A. and Halim, A. (2005) Meretas kebekuan ijtihad : isu-isu penting hukum Islam kontemporer di Indonesia. Jakarta: Ciputat Pers.</w:t>
      </w:r>
    </w:p>
    <w:p w14:paraId="16E7EA42" w14:textId="04879429" w:rsidR="003231FD" w:rsidRPr="00B62C66" w:rsidRDefault="00EA43C1" w:rsidP="00B62C66">
      <w:pPr>
        <w:adjustRightInd w:val="0"/>
        <w:snapToGrid w:val="0"/>
        <w:ind w:left="864" w:hangingChars="360" w:hanging="864"/>
        <w:jc w:val="both"/>
        <w:divId w:val="449785896"/>
        <w:rPr>
          <w:rFonts w:ascii="Arial" w:hAnsi="Arial"/>
        </w:rPr>
      </w:pPr>
      <w:r w:rsidRPr="00EA43C1">
        <w:rPr>
          <w:rFonts w:ascii="Bookman Old Style" w:hAnsi="Bookman Old Style"/>
        </w:rPr>
        <w:t>Witna, E. (2019) ‘Pengobatan tradisional di desa padang merbau kecamatan seluma selatan’, pp. 1–75.</w:t>
      </w:r>
    </w:p>
    <w:sectPr w:rsidR="003231FD" w:rsidRPr="00B62C66">
      <w:headerReference w:type="even" r:id="rId10"/>
      <w:headerReference w:type="default" r:id="rId11"/>
      <w:footerReference w:type="even" r:id="rId12"/>
      <w:footerReference w:type="default" r:id="rId13"/>
      <w:headerReference w:type="first" r:id="rId14"/>
      <w:footerReference w:type="first" r:id="rId15"/>
      <w:pgSz w:w="11906" w:h="16838"/>
      <w:pgMar w:top="1077" w:right="811" w:bottom="1077" w:left="81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B482" w14:textId="77777777" w:rsidR="001E13D0" w:rsidRDefault="001E13D0">
      <w:r>
        <w:separator/>
      </w:r>
    </w:p>
  </w:endnote>
  <w:endnote w:type="continuationSeparator" w:id="0">
    <w:p w14:paraId="7E98F37F" w14:textId="77777777" w:rsidR="001E13D0" w:rsidRDefault="001E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Bookman Old Style">
    <w:altName w:val="Calibri"/>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20AC0" w14:textId="77777777" w:rsidR="003231FD" w:rsidRDefault="003231F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5B38" w14:textId="77777777" w:rsidR="003231FD" w:rsidRDefault="003231F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6DE3" w14:textId="77777777" w:rsidR="003231FD" w:rsidRDefault="003231F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5CD2" w14:textId="77777777" w:rsidR="001E13D0" w:rsidRDefault="001E13D0">
      <w:r>
        <w:separator/>
      </w:r>
    </w:p>
  </w:footnote>
  <w:footnote w:type="continuationSeparator" w:id="0">
    <w:p w14:paraId="3ACB0BEF" w14:textId="77777777" w:rsidR="001E13D0" w:rsidRDefault="001E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F960" w14:textId="77777777" w:rsidR="003231FD" w:rsidRDefault="003231F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67CF" w14:textId="77777777" w:rsidR="003231FD" w:rsidRDefault="001E13D0">
    <w:pPr>
      <w:pBdr>
        <w:top w:val="nil"/>
        <w:left w:val="nil"/>
        <w:bottom w:val="nil"/>
        <w:right w:val="nil"/>
        <w:between w:val="nil"/>
      </w:pBdr>
      <w:tabs>
        <w:tab w:val="center" w:pos="4680"/>
        <w:tab w:val="right" w:pos="9360"/>
      </w:tabs>
      <w:ind w:left="2268"/>
      <w:rPr>
        <w:rFonts w:ascii="Bookman Old Style" w:eastAsia="Bookman Old Style" w:hAnsi="Bookman Old Style" w:cs="Bookman Old Style"/>
        <w:color w:val="000000"/>
      </w:rPr>
    </w:pPr>
    <w:r>
      <w:rPr>
        <w:rFonts w:ascii="Bookman Old Style" w:eastAsia="Bookman Old Style" w:hAnsi="Bookman Old Style" w:cs="Bookman Old Style"/>
        <w:i/>
        <w:noProof/>
        <w:color w:val="000000"/>
      </w:rPr>
      <w:drawing>
        <wp:anchor distT="0" distB="0" distL="0" distR="0" simplePos="0" relativeHeight="251658240" behindDoc="1" locked="0" layoutInCell="1" hidden="0" allowOverlap="1" wp14:anchorId="7B72E075" wp14:editId="0119EA5C">
          <wp:simplePos x="0" y="0"/>
          <wp:positionH relativeFrom="page">
            <wp:posOffset>515619</wp:posOffset>
          </wp:positionH>
          <wp:positionV relativeFrom="page">
            <wp:posOffset>450215</wp:posOffset>
          </wp:positionV>
          <wp:extent cx="1377950" cy="58229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77950" cy="582295"/>
                  </a:xfrm>
                  <a:prstGeom prst="rect">
                    <a:avLst/>
                  </a:prstGeom>
                  <a:ln/>
                </pic:spPr>
              </pic:pic>
            </a:graphicData>
          </a:graphic>
        </wp:anchor>
      </w:drawing>
    </w:r>
    <w:r>
      <w:rPr>
        <w:rFonts w:ascii="Bookman Old Style" w:eastAsia="Bookman Old Style" w:hAnsi="Bookman Old Style" w:cs="Bookman Old Style"/>
        <w:i/>
        <w:color w:val="000000"/>
      </w:rPr>
      <w:t xml:space="preserve">Jurnal Pendidikan Ilmu Pengetahuan Sosial  Indonesia </w:t>
    </w:r>
  </w:p>
  <w:p w14:paraId="4F8731D6" w14:textId="77777777" w:rsidR="003231FD" w:rsidRDefault="001E13D0">
    <w:pPr>
      <w:pBdr>
        <w:top w:val="nil"/>
        <w:left w:val="nil"/>
        <w:bottom w:val="nil"/>
        <w:right w:val="nil"/>
        <w:between w:val="nil"/>
      </w:pBdr>
      <w:tabs>
        <w:tab w:val="center" w:pos="4680"/>
        <w:tab w:val="right" w:pos="9360"/>
      </w:tabs>
      <w:ind w:left="2268"/>
      <w:rPr>
        <w:rFonts w:ascii="Bookman Old Style" w:eastAsia="Bookman Old Style" w:hAnsi="Bookman Old Style" w:cs="Bookman Old Style"/>
        <w:color w:val="000000"/>
      </w:rPr>
    </w:pPr>
    <w:r>
      <w:rPr>
        <w:rFonts w:ascii="Bookman Old Style" w:eastAsia="Bookman Old Style" w:hAnsi="Bookman Old Style" w:cs="Bookman Old Style"/>
        <w:i/>
        <w:color w:val="000000"/>
      </w:rPr>
      <w:t>Volume... Nomor ... bulan ................. Page ... - ...</w:t>
    </w:r>
  </w:p>
  <w:p w14:paraId="108FBD15" w14:textId="77777777" w:rsidR="003231FD" w:rsidRDefault="001E13D0">
    <w:pPr>
      <w:pBdr>
        <w:top w:val="nil"/>
        <w:left w:val="nil"/>
        <w:bottom w:val="nil"/>
        <w:right w:val="nil"/>
        <w:between w:val="nil"/>
      </w:pBdr>
      <w:tabs>
        <w:tab w:val="center" w:pos="4680"/>
        <w:tab w:val="right" w:pos="9360"/>
      </w:tabs>
      <w:ind w:left="2268"/>
      <w:rPr>
        <w:rFonts w:ascii="Bookman Old Style" w:eastAsia="Bookman Old Style" w:hAnsi="Bookman Old Style" w:cs="Bookman Old Style"/>
        <w:color w:val="000000"/>
      </w:rPr>
    </w:pPr>
    <w:r>
      <w:rPr>
        <w:rFonts w:ascii="Bookman Old Style" w:eastAsia="Bookman Old Style" w:hAnsi="Bookman Old Style" w:cs="Bookman Old Style"/>
        <w:i/>
        <w:color w:val="000000"/>
      </w:rPr>
      <w:t>p-ISSN: 2477-6254</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i/>
        <w:color w:val="000000"/>
      </w:rPr>
      <w:t>e-ISSN: 2477-8427</w:t>
    </w:r>
  </w:p>
  <w:p w14:paraId="7555760A" w14:textId="77777777" w:rsidR="003231FD" w:rsidRDefault="003231F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AB88" w14:textId="77777777" w:rsidR="003231FD" w:rsidRDefault="003231F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3E2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8951A4E"/>
    <w:multiLevelType w:val="multilevel"/>
    <w:tmpl w:val="FFFFFFFF"/>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 w15:restartNumberingAfterBreak="0">
    <w:nsid w:val="3E271F6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8C70B9"/>
    <w:multiLevelType w:val="multilevel"/>
    <w:tmpl w:val="FFFFFFFF"/>
    <w:lvl w:ilvl="0">
      <w:start w:val="1"/>
      <w:numFmt w:val="bullet"/>
      <w:lvlText w:val="•"/>
      <w:lvlJc w:val="left"/>
      <w:pPr>
        <w:ind w:left="644" w:hanging="359"/>
      </w:pPr>
      <w:rPr>
        <w:rFonts w:ascii="Bookman Old Style" w:eastAsia="Bookman Old Style" w:hAnsi="Bookman Old Style" w:cs="Bookman Old Styl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15:restartNumberingAfterBreak="0">
    <w:nsid w:val="4BAC5B6D"/>
    <w:multiLevelType w:val="multilevel"/>
    <w:tmpl w:val="FFFFFFFF"/>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C62682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B8350DE"/>
    <w:multiLevelType w:val="multilevel"/>
    <w:tmpl w:val="FFFFFFFF"/>
    <w:lvl w:ilvl="0">
      <w:start w:val="1"/>
      <w:numFmt w:val="decimal"/>
      <w:pStyle w:val="DaftarParagra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4"/>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1FD"/>
    <w:rsid w:val="000163B4"/>
    <w:rsid w:val="000518D8"/>
    <w:rsid w:val="0005656A"/>
    <w:rsid w:val="001D17CD"/>
    <w:rsid w:val="001E13D0"/>
    <w:rsid w:val="001F6F2D"/>
    <w:rsid w:val="002512F8"/>
    <w:rsid w:val="002550A0"/>
    <w:rsid w:val="00276329"/>
    <w:rsid w:val="00287BAF"/>
    <w:rsid w:val="00316CA3"/>
    <w:rsid w:val="003231FD"/>
    <w:rsid w:val="00334E9C"/>
    <w:rsid w:val="00395C9E"/>
    <w:rsid w:val="003A0F31"/>
    <w:rsid w:val="003A4482"/>
    <w:rsid w:val="00402BF3"/>
    <w:rsid w:val="004741FB"/>
    <w:rsid w:val="0049369A"/>
    <w:rsid w:val="004B7228"/>
    <w:rsid w:val="00505933"/>
    <w:rsid w:val="00530889"/>
    <w:rsid w:val="00563314"/>
    <w:rsid w:val="0067088C"/>
    <w:rsid w:val="00845D4C"/>
    <w:rsid w:val="00965AE1"/>
    <w:rsid w:val="009C3E11"/>
    <w:rsid w:val="00A848FD"/>
    <w:rsid w:val="00AB77F4"/>
    <w:rsid w:val="00AC0148"/>
    <w:rsid w:val="00B01C7E"/>
    <w:rsid w:val="00B62C66"/>
    <w:rsid w:val="00BB3215"/>
    <w:rsid w:val="00C17726"/>
    <w:rsid w:val="00C679A0"/>
    <w:rsid w:val="00C8774D"/>
    <w:rsid w:val="00C940BB"/>
    <w:rsid w:val="00CA3177"/>
    <w:rsid w:val="00D62B67"/>
    <w:rsid w:val="00E14FB3"/>
    <w:rsid w:val="00E26C9F"/>
    <w:rsid w:val="00EA43C1"/>
    <w:rsid w:val="00F229EA"/>
    <w:rsid w:val="00F33625"/>
    <w:rsid w:val="00FA6156"/>
    <w:rsid w:val="00FD4F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614DD73"/>
  <w15:docId w15:val="{FAC8E2A8-0229-804A-A06C-ACFEA1EF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686"/>
  </w:style>
  <w:style w:type="paragraph" w:styleId="Judul1">
    <w:name w:val="heading 1"/>
    <w:basedOn w:val="Normal1"/>
    <w:next w:val="Normal1"/>
    <w:uiPriority w:val="9"/>
    <w:qFormat/>
    <w:rsid w:val="009D0486"/>
    <w:pPr>
      <w:keepNext/>
      <w:spacing w:before="240" w:after="60"/>
      <w:outlineLvl w:val="0"/>
    </w:pPr>
    <w:rPr>
      <w:rFonts w:ascii="Arial" w:eastAsia="Arial" w:hAnsi="Arial" w:cs="Arial"/>
      <w:b/>
      <w:sz w:val="32"/>
      <w:szCs w:val="32"/>
    </w:rPr>
  </w:style>
  <w:style w:type="paragraph" w:styleId="Judul2">
    <w:name w:val="heading 2"/>
    <w:basedOn w:val="Normal1"/>
    <w:next w:val="Normal1"/>
    <w:uiPriority w:val="9"/>
    <w:unhideWhenUsed/>
    <w:qFormat/>
    <w:rsid w:val="009D0486"/>
    <w:pPr>
      <w:keepNext/>
      <w:spacing w:before="240" w:after="60"/>
      <w:outlineLvl w:val="1"/>
    </w:pPr>
    <w:rPr>
      <w:rFonts w:ascii="Arial" w:eastAsia="Arial" w:hAnsi="Arial" w:cs="Arial"/>
      <w:b/>
      <w:i/>
      <w:sz w:val="28"/>
      <w:szCs w:val="28"/>
    </w:rPr>
  </w:style>
  <w:style w:type="paragraph" w:styleId="Judul3">
    <w:name w:val="heading 3"/>
    <w:basedOn w:val="Normal1"/>
    <w:next w:val="Normal1"/>
    <w:uiPriority w:val="9"/>
    <w:semiHidden/>
    <w:unhideWhenUsed/>
    <w:qFormat/>
    <w:rsid w:val="009D0486"/>
    <w:pPr>
      <w:keepNext/>
      <w:spacing w:before="240" w:after="60"/>
      <w:ind w:left="360" w:hanging="360"/>
      <w:outlineLvl w:val="2"/>
    </w:pPr>
    <w:rPr>
      <w:rFonts w:ascii="Arial" w:eastAsia="Arial" w:hAnsi="Arial" w:cs="Arial"/>
      <w:b/>
      <w:sz w:val="26"/>
      <w:szCs w:val="26"/>
    </w:rPr>
  </w:style>
  <w:style w:type="paragraph" w:styleId="Judul4">
    <w:name w:val="heading 4"/>
    <w:basedOn w:val="Normal1"/>
    <w:next w:val="Normal1"/>
    <w:uiPriority w:val="9"/>
    <w:semiHidden/>
    <w:unhideWhenUsed/>
    <w:qFormat/>
    <w:rsid w:val="009D0486"/>
    <w:pPr>
      <w:keepNext/>
      <w:keepLines/>
      <w:spacing w:before="240" w:after="40"/>
      <w:outlineLvl w:val="3"/>
    </w:pPr>
    <w:rPr>
      <w:b/>
    </w:rPr>
  </w:style>
  <w:style w:type="paragraph" w:styleId="Judul5">
    <w:name w:val="heading 5"/>
    <w:basedOn w:val="Normal1"/>
    <w:next w:val="Normal1"/>
    <w:uiPriority w:val="9"/>
    <w:semiHidden/>
    <w:unhideWhenUsed/>
    <w:qFormat/>
    <w:rsid w:val="009D0486"/>
    <w:pPr>
      <w:keepNext/>
      <w:keepLines/>
      <w:spacing w:before="220" w:after="40"/>
      <w:outlineLvl w:val="4"/>
    </w:pPr>
    <w:rPr>
      <w:b/>
      <w:sz w:val="22"/>
      <w:szCs w:val="22"/>
    </w:rPr>
  </w:style>
  <w:style w:type="paragraph" w:styleId="Judul6">
    <w:name w:val="heading 6"/>
    <w:basedOn w:val="Normal1"/>
    <w:next w:val="Normal1"/>
    <w:uiPriority w:val="9"/>
    <w:semiHidden/>
    <w:unhideWhenUsed/>
    <w:qFormat/>
    <w:rsid w:val="009D0486"/>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1"/>
    <w:next w:val="Normal1"/>
    <w:uiPriority w:val="10"/>
    <w:qFormat/>
    <w:rsid w:val="009D0486"/>
    <w:pPr>
      <w:keepNext/>
      <w:keepLines/>
      <w:spacing w:before="480" w:after="120"/>
    </w:pPr>
    <w:rPr>
      <w:b/>
      <w:sz w:val="72"/>
      <w:szCs w:val="72"/>
    </w:rPr>
  </w:style>
  <w:style w:type="paragraph" w:customStyle="1" w:styleId="Normal1">
    <w:name w:val="Normal1"/>
    <w:rsid w:val="009D0486"/>
  </w:style>
  <w:style w:type="paragraph" w:styleId="Subjudul">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elNormal"/>
    <w:rsid w:val="009D0486"/>
    <w:tblPr>
      <w:tblStyleRowBandSize w:val="1"/>
      <w:tblStyleColBandSize w:val="1"/>
    </w:tblPr>
  </w:style>
  <w:style w:type="paragraph" w:styleId="TeksBalon">
    <w:name w:val="Balloon Text"/>
    <w:basedOn w:val="Normal"/>
    <w:link w:val="TeksBalonKAR"/>
    <w:uiPriority w:val="99"/>
    <w:semiHidden/>
    <w:unhideWhenUsed/>
    <w:rsid w:val="001A64F1"/>
    <w:rPr>
      <w:rFonts w:ascii="Tahoma" w:hAnsi="Tahoma" w:cs="Tahoma"/>
      <w:sz w:val="16"/>
      <w:szCs w:val="16"/>
    </w:rPr>
  </w:style>
  <w:style w:type="character" w:customStyle="1" w:styleId="TeksBalonKAR">
    <w:name w:val="Teks Balon KAR"/>
    <w:basedOn w:val="FontParagrafDefault"/>
    <w:link w:val="TeksBalon"/>
    <w:uiPriority w:val="99"/>
    <w:semiHidden/>
    <w:rsid w:val="001A64F1"/>
    <w:rPr>
      <w:rFonts w:ascii="Tahoma" w:hAnsi="Tahoma" w:cs="Tahoma"/>
      <w:sz w:val="16"/>
      <w:szCs w:val="16"/>
    </w:rPr>
  </w:style>
  <w:style w:type="paragraph" w:styleId="Header">
    <w:name w:val="header"/>
    <w:basedOn w:val="Normal"/>
    <w:link w:val="HeaderKAR"/>
    <w:uiPriority w:val="99"/>
    <w:semiHidden/>
    <w:unhideWhenUsed/>
    <w:rsid w:val="001A64F1"/>
    <w:pPr>
      <w:tabs>
        <w:tab w:val="center" w:pos="4680"/>
        <w:tab w:val="right" w:pos="9360"/>
      </w:tabs>
    </w:pPr>
  </w:style>
  <w:style w:type="character" w:customStyle="1" w:styleId="HeaderKAR">
    <w:name w:val="Header KAR"/>
    <w:basedOn w:val="FontParagrafDefault"/>
    <w:link w:val="Header"/>
    <w:uiPriority w:val="99"/>
    <w:semiHidden/>
    <w:rsid w:val="001A64F1"/>
  </w:style>
  <w:style w:type="paragraph" w:styleId="Footer">
    <w:name w:val="footer"/>
    <w:basedOn w:val="Normal"/>
    <w:link w:val="FooterKAR"/>
    <w:uiPriority w:val="99"/>
    <w:semiHidden/>
    <w:unhideWhenUsed/>
    <w:rsid w:val="001A64F1"/>
    <w:pPr>
      <w:tabs>
        <w:tab w:val="center" w:pos="4680"/>
        <w:tab w:val="right" w:pos="9360"/>
      </w:tabs>
    </w:pPr>
  </w:style>
  <w:style w:type="character" w:customStyle="1" w:styleId="FooterKAR">
    <w:name w:val="Footer KAR"/>
    <w:basedOn w:val="FontParagrafDefault"/>
    <w:link w:val="Footer"/>
    <w:uiPriority w:val="99"/>
    <w:semiHidden/>
    <w:rsid w:val="001A64F1"/>
  </w:style>
  <w:style w:type="paragraph" w:styleId="HTMLSudahDiformat">
    <w:name w:val="HTML Preformatted"/>
    <w:basedOn w:val="Normal"/>
    <w:link w:val="HTMLSudahDiformatKAR"/>
    <w:uiPriority w:val="99"/>
    <w:semiHidden/>
    <w:unhideWhenUsed/>
    <w:rsid w:val="006D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SudahDiformatKAR">
    <w:name w:val="HTML Sudah Diformat KAR"/>
    <w:basedOn w:val="FontParagrafDefault"/>
    <w:link w:val="HTMLSudahDiformat"/>
    <w:uiPriority w:val="99"/>
    <w:semiHidden/>
    <w:rsid w:val="006D02C2"/>
    <w:rPr>
      <w:rFonts w:ascii="Courier New" w:hAnsi="Courier New" w:cs="Courier New"/>
      <w:color w:val="auto"/>
      <w:sz w:val="20"/>
      <w:szCs w:val="20"/>
      <w:lang w:val="en-US"/>
    </w:rPr>
  </w:style>
  <w:style w:type="character" w:customStyle="1" w:styleId="y2iqfc">
    <w:name w:val="y2iqfc"/>
    <w:basedOn w:val="FontParagrafDefault"/>
    <w:rsid w:val="006D02C2"/>
  </w:style>
  <w:style w:type="paragraph" w:customStyle="1" w:styleId="8ParagrafAwal-FirstParagraph">
    <w:name w:val="8. Paragraf Awal -First Paragraph"/>
    <w:next w:val="TeksIsi"/>
    <w:qFormat/>
    <w:rsid w:val="006D02C2"/>
    <w:pPr>
      <w:spacing w:after="120"/>
      <w:jc w:val="both"/>
    </w:pPr>
    <w:rPr>
      <w:rFonts w:ascii="Garamond" w:hAnsi="Garamond"/>
      <w:szCs w:val="22"/>
    </w:rPr>
  </w:style>
  <w:style w:type="paragraph" w:customStyle="1" w:styleId="8ParagrafLanjut">
    <w:name w:val="8. Paragraf Lanjut"/>
    <w:qFormat/>
    <w:rsid w:val="006D02C2"/>
    <w:pPr>
      <w:spacing w:after="120"/>
      <w:ind w:firstLine="720"/>
      <w:jc w:val="both"/>
    </w:pPr>
    <w:rPr>
      <w:rFonts w:ascii="Garamond" w:eastAsia="SimSun" w:hAnsi="Garamond"/>
      <w:spacing w:val="-1"/>
      <w:szCs w:val="20"/>
      <w:lang w:val="en-US"/>
    </w:rPr>
  </w:style>
  <w:style w:type="paragraph" w:styleId="TeksIsi">
    <w:name w:val="Body Text"/>
    <w:basedOn w:val="Normal"/>
    <w:link w:val="TeksIsiKAR"/>
    <w:uiPriority w:val="99"/>
    <w:semiHidden/>
    <w:unhideWhenUsed/>
    <w:rsid w:val="006D02C2"/>
    <w:pPr>
      <w:spacing w:after="120"/>
    </w:pPr>
  </w:style>
  <w:style w:type="character" w:customStyle="1" w:styleId="TeksIsiKAR">
    <w:name w:val="Teks Isi KAR"/>
    <w:basedOn w:val="FontParagrafDefault"/>
    <w:link w:val="TeksIsi"/>
    <w:uiPriority w:val="99"/>
    <w:semiHidden/>
    <w:rsid w:val="006D02C2"/>
  </w:style>
  <w:style w:type="paragraph" w:styleId="DaftarParagraf">
    <w:name w:val="List Paragraph"/>
    <w:basedOn w:val="Normal"/>
    <w:link w:val="DaftarParagrafKAR"/>
    <w:uiPriority w:val="34"/>
    <w:qFormat/>
    <w:rsid w:val="003B59D7"/>
    <w:pPr>
      <w:numPr>
        <w:numId w:val="4"/>
      </w:numPr>
      <w:ind w:left="357" w:hanging="357"/>
      <w:contextualSpacing/>
    </w:pPr>
    <w:rPr>
      <w:rFonts w:ascii="Garamond" w:hAnsi="Garamond"/>
      <w:szCs w:val="22"/>
      <w:lang w:val="en-US"/>
    </w:rPr>
  </w:style>
  <w:style w:type="character" w:customStyle="1" w:styleId="DaftarParagrafKAR">
    <w:name w:val="Daftar Paragraf KAR"/>
    <w:link w:val="DaftarParagraf"/>
    <w:uiPriority w:val="34"/>
    <w:rsid w:val="003B59D7"/>
    <w:rPr>
      <w:rFonts w:ascii="Garamond" w:hAnsi="Garamond"/>
      <w:color w:val="auto"/>
      <w:szCs w:val="22"/>
      <w:lang w:val="en-US"/>
    </w:rPr>
  </w:style>
  <w:style w:type="table" w:styleId="KisiTabel">
    <w:name w:val="Table Grid"/>
    <w:basedOn w:val="TabelNormal"/>
    <w:uiPriority w:val="59"/>
    <w:rsid w:val="00910D31"/>
    <w:pPr>
      <w:ind w:left="2160" w:hanging="360"/>
      <w:jc w:val="both"/>
    </w:pPr>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x3TableCaption">
    <w:name w:val="9x3. Table Caption"/>
    <w:next w:val="Normal"/>
    <w:qFormat/>
    <w:rsid w:val="00910D31"/>
    <w:pPr>
      <w:spacing w:before="240" w:after="120"/>
      <w:ind w:left="720" w:hanging="720"/>
      <w:jc w:val="center"/>
    </w:pPr>
    <w:rPr>
      <w:rFonts w:ascii="Garamond" w:eastAsia="SimSun" w:hAnsi="Garamond"/>
      <w:b/>
      <w:noProof/>
      <w:sz w:val="22"/>
      <w:szCs w:val="16"/>
    </w:rPr>
  </w:style>
  <w:style w:type="table" w:customStyle="1" w:styleId="a0">
    <w:basedOn w:val="TabelNormal"/>
    <w:pPr>
      <w:pBdr>
        <w:top w:val="none" w:sz="0" w:space="0" w:color="000000"/>
        <w:left w:val="none" w:sz="0" w:space="0" w:color="000000"/>
        <w:bottom w:val="none" w:sz="0" w:space="0" w:color="000000"/>
        <w:right w:val="none" w:sz="0" w:space="0" w:color="000000"/>
        <w:between w:val="none" w:sz="0" w:space="0" w:color="000000"/>
      </w:pBdr>
      <w:ind w:left="2160" w:hanging="360"/>
      <w:jc w:val="both"/>
    </w:pPr>
    <w:rPr>
      <w:rFonts w:ascii="Calibri" w:eastAsia="Calibri" w:hAnsi="Calibri" w:cs="Calibri"/>
      <w:color w:val="000000"/>
      <w:sz w:val="22"/>
      <w:szCs w:val="22"/>
    </w:rPr>
    <w:tblPr>
      <w:tblStyleRowBandSize w:val="1"/>
      <w:tblStyleColBandSize w:val="1"/>
    </w:tblPr>
  </w:style>
  <w:style w:type="paragraph" w:customStyle="1" w:styleId="TeksIsi1">
    <w:name w:val="Teks Isi1"/>
    <w:basedOn w:val="Normal"/>
    <w:semiHidden/>
    <w:rsid w:val="00505933"/>
    <w:pPr>
      <w:spacing w:before="100" w:beforeAutospacing="1" w:after="120"/>
    </w:pPr>
    <w:rPr>
      <w:rFonts w:eastAsia="MS Mincho"/>
    </w:rPr>
  </w:style>
  <w:style w:type="table" w:customStyle="1" w:styleId="KisiTabel1">
    <w:name w:val="Kisi Tabel1"/>
    <w:basedOn w:val="TabelNormal"/>
    <w:rsid w:val="002550A0"/>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53311">
      <w:bodyDiv w:val="1"/>
      <w:marLeft w:val="0"/>
      <w:marRight w:val="0"/>
      <w:marTop w:val="0"/>
      <w:marBottom w:val="0"/>
      <w:divBdr>
        <w:top w:val="none" w:sz="0" w:space="0" w:color="auto"/>
        <w:left w:val="none" w:sz="0" w:space="0" w:color="auto"/>
        <w:bottom w:val="none" w:sz="0" w:space="0" w:color="auto"/>
        <w:right w:val="none" w:sz="0" w:space="0" w:color="auto"/>
      </w:divBdr>
    </w:div>
    <w:div w:id="437991100">
      <w:bodyDiv w:val="1"/>
      <w:marLeft w:val="0"/>
      <w:marRight w:val="0"/>
      <w:marTop w:val="0"/>
      <w:marBottom w:val="0"/>
      <w:divBdr>
        <w:top w:val="none" w:sz="0" w:space="0" w:color="auto"/>
        <w:left w:val="none" w:sz="0" w:space="0" w:color="auto"/>
        <w:bottom w:val="none" w:sz="0" w:space="0" w:color="auto"/>
        <w:right w:val="none" w:sz="0" w:space="0" w:color="auto"/>
      </w:divBdr>
    </w:div>
    <w:div w:id="449785896">
      <w:bodyDiv w:val="1"/>
      <w:marLeft w:val="0"/>
      <w:marRight w:val="0"/>
      <w:marTop w:val="0"/>
      <w:marBottom w:val="0"/>
      <w:divBdr>
        <w:top w:val="none" w:sz="0" w:space="0" w:color="auto"/>
        <w:left w:val="none" w:sz="0" w:space="0" w:color="auto"/>
        <w:bottom w:val="none" w:sz="0" w:space="0" w:color="auto"/>
        <w:right w:val="none" w:sz="0" w:space="0" w:color="auto"/>
      </w:divBdr>
    </w:div>
    <w:div w:id="1106922753">
      <w:bodyDiv w:val="1"/>
      <w:marLeft w:val="0"/>
      <w:marRight w:val="0"/>
      <w:marTop w:val="0"/>
      <w:marBottom w:val="0"/>
      <w:divBdr>
        <w:top w:val="none" w:sz="0" w:space="0" w:color="auto"/>
        <w:left w:val="none" w:sz="0" w:space="0" w:color="auto"/>
        <w:bottom w:val="none" w:sz="0" w:space="0" w:color="auto"/>
        <w:right w:val="none" w:sz="0" w:space="0" w:color="auto"/>
      </w:divBdr>
    </w:div>
    <w:div w:id="1326589336">
      <w:bodyDiv w:val="1"/>
      <w:marLeft w:val="0"/>
      <w:marRight w:val="0"/>
      <w:marTop w:val="0"/>
      <w:marBottom w:val="0"/>
      <w:divBdr>
        <w:top w:val="none" w:sz="0" w:space="0" w:color="auto"/>
        <w:left w:val="none" w:sz="0" w:space="0" w:color="auto"/>
        <w:bottom w:val="none" w:sz="0" w:space="0" w:color="auto"/>
        <w:right w:val="none" w:sz="0" w:space="0" w:color="auto"/>
      </w:divBdr>
      <w:divsChild>
        <w:div w:id="1028606215">
          <w:marLeft w:val="0"/>
          <w:marRight w:val="0"/>
          <w:marTop w:val="0"/>
          <w:marBottom w:val="0"/>
          <w:divBdr>
            <w:top w:val="none" w:sz="0" w:space="0" w:color="auto"/>
            <w:left w:val="none" w:sz="0" w:space="0" w:color="auto"/>
            <w:bottom w:val="none" w:sz="0" w:space="0" w:color="auto"/>
            <w:right w:val="none" w:sz="0" w:space="0" w:color="auto"/>
          </w:divBdr>
        </w:div>
        <w:div w:id="979043906">
          <w:marLeft w:val="0"/>
          <w:marRight w:val="0"/>
          <w:marTop w:val="0"/>
          <w:marBottom w:val="0"/>
          <w:divBdr>
            <w:top w:val="none" w:sz="0" w:space="0" w:color="auto"/>
            <w:left w:val="none" w:sz="0" w:space="0" w:color="auto"/>
            <w:bottom w:val="none" w:sz="0" w:space="0" w:color="auto"/>
            <w:right w:val="none" w:sz="0" w:space="0" w:color="auto"/>
          </w:divBdr>
        </w:div>
      </w:divsChild>
    </w:div>
    <w:div w:id="214211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nc/4.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lgHKc3yk/gmkAP42SOOTKjBX3A==">AMUW2mUuubhJSQVrz0Buc+JsFM+cQZjvjlGtqgHzK7WS6wh1CBZOydEI+NDPzY6ssfMS7h9HF9hKWMvS0CLT45oRwIKBHnqzRw6ySXYTWyV2c0QmNSyB9KiOFhXGqkLDUB6zltkQGBgq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4677</Words>
  <Characters>26664</Characters>
  <Application>Microsoft Office Word</Application>
  <DocSecurity>0</DocSecurity>
  <Lines>222</Lines>
  <Paragraphs>62</Paragraphs>
  <ScaleCrop>false</ScaleCrop>
  <Company/>
  <LinksUpToDate>false</LinksUpToDate>
  <CharactersWithSpaces>31279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muhammad rico</cp:lastModifiedBy>
  <cp:revision>2</cp:revision>
  <dcterms:created xsi:type="dcterms:W3CDTF">2023-12-22T12:07:00Z</dcterms:created>
  <dcterms:modified xsi:type="dcterms:W3CDTF">2023-12-22T12:07:00Z</dcterms:modified>
</cp:coreProperties>
</file>