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tbl>
      <w:tblPr>
        <w:tblW w:w="9906" w:type="dxa"/>
        <w:tblInd w:w="93" w:type="dxa"/>
        <w:tblLook w:val="04A0" w:firstRow="1" w:lastRow="0" w:firstColumn="1" w:lastColumn="0" w:noHBand="0" w:noVBand="1"/>
      </w:tblPr>
      <w:tblGrid>
        <w:gridCol w:w="889"/>
        <w:gridCol w:w="1853"/>
        <w:gridCol w:w="1297"/>
        <w:gridCol w:w="1451"/>
        <w:gridCol w:w="2016"/>
        <w:gridCol w:w="2400"/>
      </w:tblGrid>
      <w:tr w:rsidR="00A01EC8" w:rsidRPr="00A01EC8" w:rsidTr="00A01EC8">
        <w:trPr>
          <w:trHeight w:val="945"/>
        </w:trPr>
        <w:tc>
          <w:tcPr>
            <w:tcW w:w="990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Source: Chambers, Ellie &amp; Marshall Gregory. (2006).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Teaching and learning English literature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 Sage Publications.</w:t>
            </w:r>
          </w:p>
        </w:tc>
      </w:tr>
      <w:tr w:rsidR="00A01EC8" w:rsidRPr="00A01EC8" w:rsidTr="00A01EC8">
        <w:trPr>
          <w:trHeight w:val="64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Terminology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Part of Speech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Meaning (in context)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Example of Usage</w:t>
            </w:r>
          </w:p>
        </w:tc>
      </w:tr>
      <w:tr w:rsidR="00E5797C" w:rsidRPr="00A01EC8" w:rsidTr="00E5797C">
        <w:trPr>
          <w:trHeight w:val="2401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E5797C" w:rsidRPr="00A01EC8" w:rsidRDefault="00E5797C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5797C" w:rsidRPr="00A01EC8" w:rsidRDefault="00E5797C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Analysis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5797C" w:rsidRPr="00A01EC8" w:rsidRDefault="00E5797C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5797C" w:rsidRPr="00A01EC8" w:rsidRDefault="00E5797C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5797C" w:rsidRPr="00A01EC8" w:rsidRDefault="00E5797C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careful examination of something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E5797C" w:rsidRPr="00A01EC8" w:rsidRDefault="00E5797C" w:rsidP="00E5797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Taking their cue from teachers, over time they may learn</w:t>
            </w:r>
          </w:p>
          <w:p w:rsidR="00E5797C" w:rsidRPr="00A01EC8" w:rsidRDefault="00E5797C" w:rsidP="00E5797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to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adopt the detached, precise ‘voice’ of critical analysis.</w:t>
            </w:r>
          </w:p>
        </w:tc>
      </w:tr>
      <w:tr w:rsidR="00981F2D" w:rsidRPr="00A01EC8" w:rsidTr="00981F2D">
        <w:trPr>
          <w:trHeight w:val="520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noWrap/>
            <w:hideMark/>
          </w:tcPr>
          <w:p w:rsidR="00981F2D" w:rsidRPr="00A01EC8" w:rsidRDefault="00981F2D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Author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81F2D" w:rsidRPr="00A01EC8" w:rsidRDefault="00981F2D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81F2D" w:rsidRPr="00A01EC8" w:rsidRDefault="00981F2D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person who creates a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Clearly, the courses most commonly provided in UK literature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departments are (still) period- and style-based, with Shakespeare as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only single-author course identified (though no doubt the traditional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canon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is well represented within many of the courses).</w:t>
            </w:r>
          </w:p>
        </w:tc>
      </w:tr>
      <w:tr w:rsidR="00981F2D" w:rsidRPr="00A01EC8" w:rsidTr="00981F2D">
        <w:trPr>
          <w:trHeight w:val="889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981F2D" w:rsidRPr="00A01EC8" w:rsidRDefault="00981F2D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lastRenderedPageBreak/>
              <w:t>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81F2D" w:rsidRPr="00A01EC8" w:rsidRDefault="00981F2D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81F2D" w:rsidRPr="00A01EC8" w:rsidRDefault="00981F2D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literary work considered important or in high quality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Planning the curriculum means first identifying the overarching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aims of the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programme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study: in practice, this means that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teachers we answer the ‘what should I be teaching, and why?’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questions for ourselves in the light of our knowledge and experience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literary study, our understanding of the discipline’s nature and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purposes, our interpretation of the canon, knowledge of our particular</w:t>
            </w:r>
          </w:p>
          <w:p w:rsidR="00981F2D" w:rsidRPr="00A01EC8" w:rsidRDefault="00981F2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students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and our practical circumstances.</w:t>
            </w:r>
          </w:p>
        </w:tc>
      </w:tr>
      <w:tr w:rsidR="00401926" w:rsidRPr="00A01EC8" w:rsidTr="00401926">
        <w:trPr>
          <w:trHeight w:val="102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Comedy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genre of a literary work, esp. drama, that posits its main character to happiness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Thus, in reading a Shakespeare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play or sonnet, a Burgess novel or a Restoration comedy, the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student is likely to send messages to his mental warehouse calling for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certain tonnage of feminist or Marxist or formalist edicts from the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available stock, which he dumps like concrete slurry into a big hole of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literary inexperience where, alas, the crude opinions tend to harden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into non-negotiable utterances that are solid, massive, ugly and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depressing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like Moscow apartment blocks built in the Soviet era.</w:t>
            </w:r>
          </w:p>
        </w:tc>
      </w:tr>
      <w:tr w:rsidR="00401926" w:rsidRPr="00A01EC8" w:rsidTr="00401926">
        <w:trPr>
          <w:trHeight w:val="1033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Conflict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clash between two or more individuals or groups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Indeed, it seems that the worst of the conflict is behind us now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(Gregory, 2002). A recent contribution to the debate from another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American academic, who was a student at the height of the culture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wars (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Insko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2003), suggests teaching for democratic citizenship as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way forward, while Gregory himself (2001: 87) recommends the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‘humanization of the social order’;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Bérubé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(2003) promotes ways of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valuing the ‘utility’ of cultural work; Gerald Graff (2003), by ‘teaching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conflicts’, suggests yet another possibility.</w:t>
            </w:r>
          </w:p>
        </w:tc>
      </w:tr>
      <w:tr w:rsidR="00401926" w:rsidRPr="00A01EC8" w:rsidTr="00401926">
        <w:trPr>
          <w:trHeight w:val="322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Critic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401926" w:rsidRPr="00A01EC8" w:rsidRDefault="0040192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involved in analyzing, appreciating or evaluating literary works.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So, the student ‘researching’</w:t>
            </w:r>
          </w:p>
          <w:p w:rsidR="00401926" w:rsidRPr="00A01EC8" w:rsidRDefault="0040192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paper may end up citing critics working from very different</w:t>
            </w:r>
          </w:p>
          <w:p w:rsidR="00401926" w:rsidRPr="00A01EC8" w:rsidRDefault="00401926" w:rsidP="0040192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theoretical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perspectives as if they had the same or similar aims and</w:t>
            </w:r>
            <w:r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purposes.</w:t>
            </w:r>
          </w:p>
        </w:tc>
      </w:tr>
      <w:tr w:rsidR="006E076B" w:rsidRPr="00A01EC8" w:rsidTr="006E076B">
        <w:trPr>
          <w:trHeight w:val="521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6E076B" w:rsidRPr="00A01EC8" w:rsidRDefault="006E076B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Critical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6E076B" w:rsidRPr="00A01EC8" w:rsidRDefault="006E076B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6E076B" w:rsidRPr="00A01EC8" w:rsidRDefault="006E076B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according to the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judgement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critics of art, music, literature, and others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Even when a teacher is on his or her</w:t>
            </w:r>
          </w:p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guard against such overkill, in view of the time needed for reading</w:t>
            </w:r>
          </w:p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understanding the theoretical/critical texts themselves, application</w:t>
            </w:r>
          </w:p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critical concepts to literary works may anyway tend to be</w:t>
            </w:r>
          </w:p>
          <w:p w:rsidR="006E076B" w:rsidRPr="00A01EC8" w:rsidRDefault="006E076B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squeezed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out.</w:t>
            </w:r>
          </w:p>
        </w:tc>
      </w:tr>
      <w:tr w:rsidR="003F1661" w:rsidRPr="00A01EC8" w:rsidTr="00901349">
        <w:trPr>
          <w:trHeight w:val="826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3F1661" w:rsidRPr="00A01EC8" w:rsidRDefault="003F1661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Criticism 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3F1661" w:rsidRPr="00A01EC8" w:rsidRDefault="003F1661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3F1661" w:rsidRPr="00A01EC8" w:rsidRDefault="003F1661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act of analyzing, appreciating, and evaluating literary works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When we recall the conditions of ‘good’ teaching discussed in Chapter 2</w:t>
            </w:r>
          </w:p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– that the teacher intends to bring about learning (i.e. </w:t>
            </w:r>
            <w:r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nderstanding);</w:t>
            </w:r>
          </w:p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indicates or exhibits what is to be learnt; does so in ways that are</w:t>
            </w:r>
          </w:p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intelligible to, and within the capacities of, the learners; engages and/or</w:t>
            </w:r>
          </w:p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extends students’ interest and enthusiasm for the subject – it seems that</w:t>
            </w:r>
          </w:p>
          <w:p w:rsidR="003F1661" w:rsidRPr="00A01EC8" w:rsidRDefault="003F166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teaching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theory and criticism represents the worst-case scenario!</w:t>
            </w:r>
          </w:p>
        </w:tc>
      </w:tr>
      <w:tr w:rsidR="00901349" w:rsidRPr="00A01EC8" w:rsidTr="00901349">
        <w:trPr>
          <w:trHeight w:val="583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901349" w:rsidRPr="00A01EC8" w:rsidRDefault="00901349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01349" w:rsidRPr="00A01EC8" w:rsidRDefault="0090134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Drama 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01349" w:rsidRPr="00A01EC8" w:rsidRDefault="00901349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01349" w:rsidRPr="00A01EC8" w:rsidRDefault="00901349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01349" w:rsidRPr="00A01EC8" w:rsidRDefault="0090134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kind of literary work acted by actors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01349" w:rsidRPr="00A01EC8" w:rsidRDefault="0090134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 regards the former, teachers may take a direct role by devoting class</w:t>
            </w:r>
          </w:p>
          <w:p w:rsidR="00901349" w:rsidRPr="00A01EC8" w:rsidRDefault="0090134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time to discussing the different literary genres (prose, poetry, drama),</w:t>
            </w:r>
          </w:p>
          <w:p w:rsidR="00901349" w:rsidRPr="00A01EC8" w:rsidRDefault="0090134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with a focus on their purposes, forms and formal elements, and also</w:t>
            </w:r>
          </w:p>
          <w:p w:rsidR="00901349" w:rsidRPr="00A01EC8" w:rsidRDefault="0090134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offer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guided reading exercises for some representative texts.</w:t>
            </w:r>
          </w:p>
        </w:tc>
      </w:tr>
      <w:tr w:rsidR="00576422" w:rsidRPr="00A01EC8" w:rsidTr="00576422">
        <w:trPr>
          <w:trHeight w:val="970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576422" w:rsidRPr="00A01EC8" w:rsidRDefault="00576422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Ending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576422" w:rsidRPr="00A01EC8" w:rsidRDefault="00576422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576422" w:rsidRPr="00A01EC8" w:rsidRDefault="00576422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last part of literary works.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At bottom, the argument goes, what undergraduates need to understand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is that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all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literary interpretations and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judgements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derive from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certain presuppositions: that even as simple a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judgement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as ‘the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ending of this novel (short story, film, TV play) is so unrealistic’ is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underpinned by theoretical suppositions about the imitative function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of art, and what might seem to 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students a spontaneous response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(‘That’s disgusting!’) </w:t>
            </w: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goes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back to ethical theories of art as old as Plato.</w:t>
            </w:r>
          </w:p>
        </w:tc>
      </w:tr>
      <w:tr w:rsidR="00576422" w:rsidRPr="00A01EC8" w:rsidTr="00576422">
        <w:trPr>
          <w:trHeight w:val="745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576422" w:rsidRPr="00A01EC8" w:rsidRDefault="00576422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Evaluation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act of giving opinion about the quality of something with careful consideration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We also suggested there that, crucially,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beginning students of Literature should be engaged in the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processes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that are central to the discipline – reading (the discursive processes of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textual analysis-interpretation-evaluation) and communication 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(speaking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writing appropriately) – and engaged in ways that promote</w:t>
            </w:r>
          </w:p>
          <w:p w:rsidR="00576422" w:rsidRPr="00A01EC8" w:rsidRDefault="00576422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their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participation as independent, critical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centres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consciousness.</w:t>
            </w:r>
          </w:p>
        </w:tc>
      </w:tr>
      <w:tr w:rsidR="00685307" w:rsidRPr="00A01EC8" w:rsidTr="00685307">
        <w:trPr>
          <w:trHeight w:val="529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43634" w:themeFill="accent2" w:themeFillShade="BF"/>
            <w:noWrap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Feminist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Principles of the equality between women and men in political, economic, and social aspects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They simply don’t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recognise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that the feminist critic who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takes Mark Twain to task for ‘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reinscribing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patriarchy’ is conducting a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quite different critical discourse from the humanist critic who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honours</w:t>
            </w:r>
            <w:proofErr w:type="spellEnd"/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Twain for his ‘moral vision’ in showing Huck Finn’s developing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conscience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685307" w:rsidRPr="00A01EC8" w:rsidTr="00685307">
        <w:trPr>
          <w:trHeight w:val="358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Fiction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kind of literature that does not tell the real one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knowledge and understanding of the distinctive character of texts written in the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principal literary genres, fiction, poetry and drama, and of other kinds of writing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communication;</w:t>
            </w:r>
          </w:p>
        </w:tc>
      </w:tr>
      <w:tr w:rsidR="00685307" w:rsidRPr="00A01EC8" w:rsidTr="00685307">
        <w:trPr>
          <w:trHeight w:val="611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form of literary work consisting of moving pictures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However,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note that ‘Critical/Literary theory’ is confirmed as the most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commonly designated compulsory course, and that Women’s writing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features strongly among optional course provision along with probably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even more recent extensions to the curriculum such as creative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writing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 film.</w:t>
            </w:r>
          </w:p>
        </w:tc>
      </w:tr>
      <w:tr w:rsidR="00685307" w:rsidRPr="00A01EC8" w:rsidTr="00685307">
        <w:trPr>
          <w:trHeight w:val="358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Genre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category of literary works based on stylistic values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knowledge and understanding of the distinctive character of texts written in the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principal literary genres, fiction, poetry and drama, and of other kinds of writing</w:t>
            </w:r>
          </w:p>
          <w:p w:rsidR="00685307" w:rsidRPr="00A01EC8" w:rsidRDefault="00685307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communication;</w:t>
            </w:r>
          </w:p>
        </w:tc>
      </w:tr>
      <w:tr w:rsidR="00CF7321" w:rsidRPr="00A01EC8" w:rsidTr="00CF7321">
        <w:trPr>
          <w:trHeight w:val="350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noWrap/>
            <w:hideMark/>
          </w:tcPr>
          <w:p w:rsidR="00CF7321" w:rsidRPr="00A01EC8" w:rsidRDefault="00CF7321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Imagination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CF7321" w:rsidRPr="00A01EC8" w:rsidRDefault="00CF7321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CF7321" w:rsidRPr="00A01EC8" w:rsidRDefault="00CF7321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The state when we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picturize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something in mind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knowledge and understanding of the distinctive character of texts written in the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principal literary genres, fiction, poetry and drama, and of other kinds of writing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communication;</w:t>
            </w:r>
          </w:p>
        </w:tc>
      </w:tr>
      <w:tr w:rsidR="00CF7321" w:rsidRPr="00A01EC8" w:rsidTr="00EB6A40">
        <w:trPr>
          <w:trHeight w:val="5560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hideMark/>
          </w:tcPr>
          <w:p w:rsidR="00CF7321" w:rsidRPr="00A01EC8" w:rsidRDefault="00CF7321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  <w:shd w:val="clear" w:color="auto" w:fill="76923C" w:themeFill="accent3" w:themeFillShade="BF"/>
              </w:rPr>
              <w:t>1</w:t>
            </w:r>
            <w:r w:rsidRPr="00A01EC8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Interpretation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CF7321" w:rsidRPr="00A01EC8" w:rsidRDefault="00CF7321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CF7321" w:rsidRPr="00A01EC8" w:rsidRDefault="00CF7321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0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way in which something is understood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Example related to literature: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 we just saw, appropriate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interpretation of meaning is shaped and bounded – by the text’s genre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form, and by the full range of circumstances of its inception and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its reception including the theoretical-critical considerations brought to</w:t>
            </w:r>
          </w:p>
          <w:p w:rsidR="00CF7321" w:rsidRPr="00A01EC8" w:rsidRDefault="00CF7321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bear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on it.)</w:t>
            </w:r>
          </w:p>
        </w:tc>
      </w:tr>
      <w:tr w:rsidR="00EB6A40" w:rsidRPr="00A01EC8" w:rsidTr="00EB6A40">
        <w:trPr>
          <w:trHeight w:val="4930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EB6A40" w:rsidRPr="00A01EC8" w:rsidRDefault="00EB6A40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Example related to teaching literature:</w:t>
            </w:r>
          </w:p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beginning stages of</w:t>
            </w:r>
          </w:p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Latin and Greek do not provide occasions for student ‘interpretation’;</w:t>
            </w:r>
          </w:p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students can’t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have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independent opinions about semantics, syntax,</w:t>
            </w:r>
          </w:p>
          <w:p w:rsidR="00EB6A40" w:rsidRPr="00A01EC8" w:rsidRDefault="00EB6A4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tenses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inflections and the like.</w:t>
            </w:r>
          </w:p>
        </w:tc>
      </w:tr>
      <w:tr w:rsidR="009F67C8" w:rsidRPr="00A01EC8" w:rsidTr="009F67C8">
        <w:trPr>
          <w:trHeight w:val="413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9F67C8" w:rsidRPr="00A01EC8" w:rsidRDefault="009F67C8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67C8" w:rsidRPr="00A01EC8" w:rsidRDefault="009F67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Literature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67C8" w:rsidRPr="00A01EC8" w:rsidRDefault="009F67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67C8" w:rsidRPr="00A01EC8" w:rsidRDefault="009F67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67C8" w:rsidRPr="00A01EC8" w:rsidRDefault="009F67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Written works, like poetry, prose, and novel considered have high values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F67C8" w:rsidRPr="00A01EC8" w:rsidRDefault="009F67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If this hypothesis is worthy of at least provisional acceptance, it</w:t>
            </w:r>
          </w:p>
          <w:p w:rsidR="009F67C8" w:rsidRPr="00A01EC8" w:rsidRDefault="009F67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follows that the study and teaching of literature will play a central role</w:t>
            </w:r>
          </w:p>
          <w:p w:rsidR="009F67C8" w:rsidRPr="00A01EC8" w:rsidRDefault="009F67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– and has always played a central role – in human beings’ search for</w:t>
            </w:r>
          </w:p>
          <w:p w:rsidR="009F67C8" w:rsidRPr="00A01EC8" w:rsidRDefault="009F67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meaning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E95C1D" w:rsidRPr="00A01EC8" w:rsidTr="00E95C1D">
        <w:trPr>
          <w:trHeight w:val="385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noWrap/>
            <w:hideMark/>
          </w:tcPr>
          <w:p w:rsidR="00E95C1D" w:rsidRPr="00A01EC8" w:rsidRDefault="00E95C1D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95C1D" w:rsidRPr="00A01EC8" w:rsidRDefault="00E95C1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Marxist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95C1D" w:rsidRPr="00A01EC8" w:rsidRDefault="00E95C1D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N/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95C1D" w:rsidRPr="00A01EC8" w:rsidRDefault="00E95C1D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95C1D" w:rsidRPr="00A01EC8" w:rsidRDefault="00E95C1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Principles proposed by Karl Marx struggling that there is no class in society and that it covers political, economic and social aspects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E95C1D" w:rsidRPr="00A01EC8" w:rsidRDefault="00E95C1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Marxist approaches stress literature’s participation in</w:t>
            </w:r>
          </w:p>
          <w:p w:rsidR="00E95C1D" w:rsidRPr="00A01EC8" w:rsidRDefault="00E95C1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economic practices that, properly understood, undermine notions</w:t>
            </w:r>
          </w:p>
          <w:p w:rsidR="00E95C1D" w:rsidRPr="00A01EC8" w:rsidRDefault="00E95C1D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‘intrinsic’ literary excellence and value; …</w:t>
            </w:r>
          </w:p>
        </w:tc>
      </w:tr>
      <w:tr w:rsidR="004D10CF" w:rsidRPr="00A01EC8" w:rsidTr="004D10CF">
        <w:trPr>
          <w:trHeight w:val="2707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Meaning 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N 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concept represented in a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doing this,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activities create a conceptual ‘framework for understanding’ and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making of meaning.</w:t>
            </w:r>
          </w:p>
        </w:tc>
      </w:tr>
      <w:tr w:rsidR="004D10CF" w:rsidRPr="00A01EC8" w:rsidTr="004D10CF">
        <w:trPr>
          <w:trHeight w:val="4111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Metaphor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use of word that reflects another word that causes similar meaning or impression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this well-known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sonnet, Keats uses two metaphors of the reader: the reader as an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explorer of distant lands and the reader as an astronomer who has just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discovered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 new planet in the heavens.</w:t>
            </w:r>
          </w:p>
        </w:tc>
      </w:tr>
      <w:tr w:rsidR="004D10CF" w:rsidRPr="00A01EC8" w:rsidTr="004D10CF">
        <w:trPr>
          <w:trHeight w:val="385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Modern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Of, relating to, English literature originated from the late 19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>th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 early 20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>th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 centuries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 xml:space="preserve"> 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this connection, a ‘cultural studies’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umbrella, or study of Literature combined with creative writing and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modern cultural forms such as film, television or media, might be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preferred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4D10CF" w:rsidRPr="00A01EC8" w:rsidTr="004D10CF">
        <w:trPr>
          <w:trHeight w:val="2437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Narrative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 /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systematic presentation of series of  events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Questions imply ‘answers’ and so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offer directional impetus to teachers when plotting the teaching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narrative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4D10CF" w:rsidRPr="00A01EC8" w:rsidTr="004D10CF">
        <w:trPr>
          <w:trHeight w:val="2671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Narrator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who delivers a narrative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‘‘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Great Expectations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is a moral tale told by an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amoral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narrator’’. Discuss this statement with detailed reference to the novel.’</w:t>
            </w:r>
          </w:p>
        </w:tc>
      </w:tr>
      <w:tr w:rsidR="004D10CF" w:rsidRPr="00A01EC8" w:rsidTr="004D10CF">
        <w:trPr>
          <w:trHeight w:val="1609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Novel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prosaic fiction; usually presented lengthy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First, in this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12-week module they must study three (rather than two) novels in</w:t>
            </w:r>
          </w:p>
        </w:tc>
      </w:tr>
      <w:tr w:rsidR="004D10CF" w:rsidRPr="00A01EC8" w:rsidTr="004D10CF">
        <w:trPr>
          <w:trHeight w:val="331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Paradoxically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Adv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In a paradoxical manner; causing paradox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And, paradoxically, the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greater emphasis on cultural and intercultural issues that would ensue</w:t>
            </w:r>
          </w:p>
          <w:p w:rsidR="004D10CF" w:rsidRPr="00A01EC8" w:rsidRDefault="004D10CF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might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be expected to offer extra business for the Humanities.</w:t>
            </w:r>
          </w:p>
        </w:tc>
      </w:tr>
      <w:tr w:rsidR="00D50476" w:rsidRPr="00A01EC8" w:rsidTr="00D50476">
        <w:trPr>
          <w:trHeight w:val="323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Plot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Series of events in a story reflecting chronological order and causal effect.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Group 2 over here, your assignment is to examine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plot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not as a matter of ‘first</w:t>
            </w:r>
          </w:p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this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happens then that happens’ but as a matter of overarching structure.</w:t>
            </w:r>
          </w:p>
        </w:tc>
      </w:tr>
      <w:tr w:rsidR="00D50476" w:rsidRPr="00A01EC8" w:rsidTr="00D50476">
        <w:trPr>
          <w:trHeight w:val="385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Point of view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Angle in which a narrator in a literary work describes the whole things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Initially, the attempt is to explore with students the ‘interests’ of</w:t>
            </w:r>
          </w:p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each broad theoretical orientation, so that they can begin to understand</w:t>
            </w:r>
          </w:p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its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‘point of view’ on the text.</w:t>
            </w:r>
          </w:p>
        </w:tc>
      </w:tr>
      <w:tr w:rsidR="006A38B0" w:rsidRPr="00A01EC8" w:rsidTr="006A38B0">
        <w:trPr>
          <w:trHeight w:val="1275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Poem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literary work in a poetry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6B0A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Is there a ‘right’ way to read a novel, story or poem?</w:t>
            </w:r>
          </w:p>
        </w:tc>
      </w:tr>
      <w:tr w:rsidR="00D50476" w:rsidRPr="00A01EC8" w:rsidTr="007919F9">
        <w:trPr>
          <w:trHeight w:val="241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Poetry 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kind of literature presented in verses and aesthetical patterns 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50476" w:rsidRPr="00D50476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color w:val="000000"/>
                <w:sz w:val="24"/>
                <w:szCs w:val="24"/>
              </w:rPr>
            </w:pPr>
            <w:r w:rsidRPr="00D50476">
              <w:rPr>
                <w:rFonts w:ascii="Bookman Old Style" w:eastAsia="Times New Roman" w:hAnsi="Bookman Old Style" w:cs="Calibri"/>
                <w:iCs/>
                <w:color w:val="000000"/>
                <w:sz w:val="24"/>
                <w:szCs w:val="24"/>
              </w:rPr>
              <w:t>through study of novels, short stories and poetry, address a range of</w:t>
            </w:r>
          </w:p>
          <w:p w:rsidR="00D50476" w:rsidRPr="00A01EC8" w:rsidRDefault="00D50476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D50476">
              <w:rPr>
                <w:rFonts w:ascii="Bookman Old Style" w:eastAsia="Times New Roman" w:hAnsi="Bookman Old Style" w:cs="Calibri"/>
                <w:iCs/>
                <w:color w:val="000000"/>
                <w:sz w:val="24"/>
                <w:szCs w:val="24"/>
              </w:rPr>
              <w:t>generic</w:t>
            </w:r>
            <w:proofErr w:type="gramEnd"/>
            <w:r w:rsidRPr="00D50476">
              <w:rPr>
                <w:rFonts w:ascii="Bookman Old Style" w:eastAsia="Times New Roman" w:hAnsi="Bookman Old Style" w:cs="Calibri"/>
                <w:iCs/>
                <w:color w:val="000000"/>
                <w:sz w:val="24"/>
                <w:szCs w:val="24"/>
              </w:rPr>
              <w:t xml:space="preserve"> as well as subject-based issues</w:t>
            </w:r>
            <w:r w:rsidRPr="00D50476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7919F9" w:rsidRPr="00A01EC8" w:rsidTr="007919F9">
        <w:trPr>
          <w:trHeight w:val="1123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hideMark/>
          </w:tcPr>
          <w:p w:rsidR="007919F9" w:rsidRPr="00A01EC8" w:rsidRDefault="007919F9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Reader response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7919F9" w:rsidRPr="00A01EC8" w:rsidRDefault="007919F9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7919F9" w:rsidRPr="00A01EC8" w:rsidRDefault="007919F9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Theory focusing on reader experiencing the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If literature is said to be all aesthetic strategies of unity, as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New Critics insisted, or if it is all textual indeterminacy, as the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Derridians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insist, or if it is just the automatic recycling of hegemonic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master scripts, as the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Foucauldians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insist, or if it’s just the inevitable excrescence of cultural and economic forces, as the New Historicists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insist, or if it’s merely a set of cues that prompt readers to rewrite each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text in the reader’s own image, as some of the reader-response critics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insist, then there is not much learning to be acquired from literary</w:t>
            </w:r>
          </w:p>
          <w:p w:rsidR="007919F9" w:rsidRPr="00A01EC8" w:rsidRDefault="007919F9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study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21023E" w:rsidRPr="00A01EC8" w:rsidTr="0021023E">
        <w:trPr>
          <w:trHeight w:val="1600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Reading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164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 act of enjoying and praising literary works.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Example related to literature: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Belles-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lettristic</w:t>
            </w:r>
            <w:proofErr w:type="spellEnd"/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writing about literature developed the model of a thoughtful person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sitting down with a literary work of life-long acquaintance and writing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his or her reactions to that work, often in an impressionistic way but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also in a way informed by additional reading that was both wide and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deep, intelligence that was flexible and far ranging, thoughtfulness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that tended to concentrate on moral issues central to the universal task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making a life, and an analytical sensibility that was not professional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orientation but nevertheless powerfully attentive to literary details,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nuances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tones and linguistic suggestiveness of all sorts.</w:t>
            </w:r>
          </w:p>
        </w:tc>
      </w:tr>
      <w:tr w:rsidR="0021023E" w:rsidRPr="00A01EC8" w:rsidTr="0021023E">
        <w:trPr>
          <w:trHeight w:val="6290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vAlign w:val="center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53" w:type="dxa"/>
            <w:vMerge/>
            <w:tcBorders>
              <w:left w:val="nil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9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5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76933C"/>
            <w:noWrap/>
            <w:vAlign w:val="bottom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76933C"/>
            <w:vAlign w:val="center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Example related to teaching literature: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so we explore some of the main ‘problems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’ involved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teaching Literature (teaching close reading, theory and writing)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while also demonstrating some of Literature’s main teaching methods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</w:t>
            </w: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seminar, tutorial and workshop).</w:t>
            </w:r>
          </w:p>
        </w:tc>
      </w:tr>
      <w:tr w:rsidR="0021023E" w:rsidRPr="00A01EC8" w:rsidTr="0021023E">
        <w:trPr>
          <w:trHeight w:val="979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Response 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Reader’s act to a literary work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At bottom, the argument goes, what undergraduates need to understand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is that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all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literary interpretations and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judgements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derive from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certain presuppositions: that even as simple a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judgement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as ‘the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ending of this novel (short story, film, TV play) is so unrealistic’ is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underpinned by theoretical suppositions about the imitative function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art, and what might seem to students a spontaneous response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(‘That’s disgusting!’) </w:t>
            </w: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goes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back to ethical theories of art as old as Plato.</w:t>
            </w:r>
          </w:p>
        </w:tc>
      </w:tr>
      <w:tr w:rsidR="0021023E" w:rsidRPr="00A01EC8" w:rsidTr="0021023E">
        <w:trPr>
          <w:trHeight w:val="1006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noWrap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Rhetoric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 act of persuading other people, in this case, is used by the author of creating the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Rhetoric has a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2,500 year history during which it has developed ways of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analysing</w:t>
            </w:r>
            <w:proofErr w:type="spellEnd"/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ethos – the characteristic spirit and beliefs – of speakers (easily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transferred to the analysis of literary narrators and even the analysis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of literary authors);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analysing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the speakers’ ethical, emotional and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intellectual effects (easily transferred to a concern for a literary work’s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effects on readers); and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analysing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 vast array of figures of speech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(which required no transfer techniques at all but could be incorporated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their entirety into literary analysis).</w:t>
            </w:r>
          </w:p>
        </w:tc>
      </w:tr>
      <w:tr w:rsidR="0021023E" w:rsidRPr="00A01EC8" w:rsidTr="0021023E">
        <w:trPr>
          <w:trHeight w:val="718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Rhyme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21023E" w:rsidRPr="00A01EC8" w:rsidRDefault="0021023E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same sounds of words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If as teachers we can help students discover not just that a sonnet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has 14 lines with a particular rhyme scheme and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metre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but that these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formal features of the sonnet are vehicles for a set of invitations – to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feel in new ways, to see in new ways, to think in new ways and to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 in new ways – then we are helping students learn to combine</w:t>
            </w:r>
          </w:p>
          <w:p w:rsidR="0021023E" w:rsidRPr="00A01EC8" w:rsidRDefault="0021023E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their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technical knowledge and the circumstances of their lives.</w:t>
            </w:r>
          </w:p>
        </w:tc>
      </w:tr>
      <w:tr w:rsidR="00410515" w:rsidRPr="00A01EC8" w:rsidTr="001F5E02">
        <w:trPr>
          <w:trHeight w:val="7123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410515" w:rsidRPr="00A01EC8" w:rsidRDefault="00410515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10515" w:rsidRPr="00A01EC8" w:rsidRDefault="00410515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Rhyme-scheme 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10515" w:rsidRPr="00A01EC8" w:rsidRDefault="00410515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N 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10515" w:rsidRPr="00A01EC8" w:rsidRDefault="00410515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410515" w:rsidRPr="00A01EC8" w:rsidRDefault="00410515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pattern of rhyming words in the end lines of a poem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410515" w:rsidRPr="0021023E" w:rsidRDefault="00410515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If as teachers we can help students discover not just that a sonnet</w:t>
            </w:r>
          </w:p>
          <w:p w:rsidR="00410515" w:rsidRPr="0021023E" w:rsidRDefault="00410515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has 14 lines with a particular rhyme scheme and </w:t>
            </w:r>
            <w:proofErr w:type="spellStart"/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metre</w:t>
            </w:r>
            <w:proofErr w:type="spellEnd"/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 but that these</w:t>
            </w:r>
          </w:p>
          <w:p w:rsidR="00410515" w:rsidRPr="0021023E" w:rsidRDefault="00410515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formal features of the sonnet are vehicles for a set of invitations – to</w:t>
            </w:r>
          </w:p>
          <w:p w:rsidR="00410515" w:rsidRPr="0021023E" w:rsidRDefault="00410515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feel in new ways, to see in new ways, to think in new ways and to</w:t>
            </w:r>
          </w:p>
          <w:p w:rsidR="00410515" w:rsidRPr="0021023E" w:rsidRDefault="00410515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judge in new ways – then we are helping students learn to combine</w:t>
            </w:r>
          </w:p>
          <w:p w:rsidR="00410515" w:rsidRPr="0021023E" w:rsidRDefault="00410515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proofErr w:type="gramStart"/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their</w:t>
            </w:r>
            <w:proofErr w:type="gramEnd"/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 technical knowledge and the circumstances of their lives.</w:t>
            </w:r>
          </w:p>
        </w:tc>
      </w:tr>
      <w:tr w:rsidR="00D20AF0" w:rsidRPr="00A01EC8" w:rsidTr="001F5E02">
        <w:trPr>
          <w:trHeight w:val="827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Romance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story talking about love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The shock of discovery when students</w:t>
            </w:r>
          </w:p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find that they are not alone in their feelings, anxieties and thoughts;</w:t>
            </w:r>
          </w:p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when they discover that even long-deceased divines such as John</w:t>
            </w:r>
          </w:p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Donne know about sexual passion, romance and love; when they</w:t>
            </w:r>
          </w:p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discover that even quiet college dons such as Thomas Gray know</w:t>
            </w:r>
          </w:p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about the anxieties of young people who wonder if they will ever meet</w:t>
            </w:r>
          </w:p>
          <w:p w:rsidR="00D20AF0" w:rsidRPr="0021023E" w:rsidRDefault="00D20AF0" w:rsidP="00A01EC8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</w:pPr>
            <w:r w:rsidRPr="0021023E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their own expectations of themselves;</w:t>
            </w:r>
          </w:p>
        </w:tc>
      </w:tr>
      <w:tr w:rsidR="00D20AF0" w:rsidRPr="00A01EC8" w:rsidTr="00D20AF0">
        <w:trPr>
          <w:trHeight w:val="934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Sensibility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reader’s ability to experience and understand deep feelings in literary works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Postwar critics such as George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Steiner and </w:t>
            </w: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Elie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Wiesel have spent the last fifty years impressing on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us that literary study, despite all its traditional promises about refining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readers’ sensibilities and teaching people how to become decent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human beings, had been profoundly feeble in the face of the fierce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nationalisms, ethnic genocides and territorial aggressions that marked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 much of the twentieth century (and in this connection also see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Duguid</w:t>
            </w:r>
            <w:proofErr w:type="spell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1984).</w:t>
            </w:r>
          </w:p>
        </w:tc>
      </w:tr>
      <w:tr w:rsidR="00D20AF0" w:rsidRPr="00A01EC8" w:rsidTr="00D20AF0">
        <w:trPr>
          <w:trHeight w:val="835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Song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musical composition having  poetic characteristics; usually sung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Anyone in our contemporary world can go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through a whole life avoiding the poems of Pope and the tales of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Chaucer, but no one can go five minutes without running into the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products of mass media: songs, political ads and DJ patter on the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radio, dramas and sitcoms and commercials on TV, billboards in our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faces, movies in our malls, newspaper headlines on our doorsteps and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running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like electronic banners around public buildings.</w:t>
            </w:r>
          </w:p>
        </w:tc>
      </w:tr>
      <w:tr w:rsidR="00D20AF0" w:rsidRPr="00A01EC8" w:rsidTr="00D20AF0">
        <w:trPr>
          <w:trHeight w:val="610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Story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Series of events in a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further Activity asks students to guess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how a story will develop after reading only the opening paragraph,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which leads to discussion of how we distinguish between literary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genres and understand the expectations they raise in us as readers –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abilities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we acquire from familiarity with literature itself.</w:t>
            </w:r>
          </w:p>
        </w:tc>
      </w:tr>
      <w:tr w:rsidR="00D20AF0" w:rsidRPr="00A01EC8" w:rsidTr="00D20AF0">
        <w:trPr>
          <w:trHeight w:val="1096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Structuralism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Theory focusing on the belief that language is a system of signs and that literary work is related to another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first of the theoretical perspectives to gain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ascendancy was New Criticism, commonly called ‘close reading’, an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approach primarily worked out in Anglo-American universities, which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began to be developed in the second decade of the twentieth century,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enjoyed its heyday in the 1940s and 1950s, coasted on the power of its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inertia during the 1950s and 1960s, and was ultimately replaced by new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theoretical influences emanating from French intellectual initiatives in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philosophy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(deconstruction) and anthropology (structuralism).</w:t>
            </w:r>
          </w:p>
        </w:tc>
      </w:tr>
      <w:tr w:rsidR="006A38B0" w:rsidRPr="00A01EC8" w:rsidTr="006A38B0">
        <w:trPr>
          <w:trHeight w:val="1890"/>
        </w:trPr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8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Stylistic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A01EC8" w:rsidRPr="00A01EC8" w:rsidRDefault="00A01EC8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Related to the study of literary style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6A6A6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knowledge of useful and precise critical terminology and, where appropriate,</w:t>
            </w:r>
          </w:p>
        </w:tc>
      </w:tr>
      <w:tr w:rsidR="00A01EC8" w:rsidRPr="00A01EC8" w:rsidTr="006A38B0">
        <w:trPr>
          <w:trHeight w:val="960"/>
        </w:trPr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hideMark/>
          </w:tcPr>
          <w:p w:rsidR="00A01EC8" w:rsidRPr="00A01EC8" w:rsidRDefault="00A01EC8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linguistic and stylistic terminology;</w:t>
            </w:r>
          </w:p>
        </w:tc>
      </w:tr>
      <w:tr w:rsidR="00D20AF0" w:rsidRPr="00A01EC8" w:rsidTr="00D20AF0">
        <w:trPr>
          <w:trHeight w:val="4129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Syntax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study of the structure of phrases, sentences, and language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beginning stages of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Latin and Greek do not provide occasions for student ‘interpretation’;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students can’t </w:t>
            </w:r>
            <w:r w:rsidRPr="00A01EC8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have </w:t>
            </w: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independent opinions about semantics, syntax,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tenses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inflections and the like.</w:t>
            </w:r>
          </w:p>
        </w:tc>
      </w:tr>
      <w:tr w:rsidR="00D20AF0" w:rsidRPr="00A01EC8" w:rsidTr="00D20AF0">
        <w:trPr>
          <w:trHeight w:val="358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Theme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main subject of talk in a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Some courses combine themes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with periods and/or genres, styles, e.g. ‘Comedy and Politics in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Restoration Drama’ or ‘Visionary Mysticism in Romantic Poetry’.</w:t>
            </w:r>
          </w:p>
        </w:tc>
      </w:tr>
      <w:tr w:rsidR="00D20AF0" w:rsidRPr="00A01EC8" w:rsidTr="00D20AF0">
        <w:trPr>
          <w:trHeight w:val="700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Theoretical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Being linked to ideas or principles in which literature is based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the type of course in which theory is taught alongside literary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works, with a focus on its application to those works, a major difficulty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is achieving some satisfactory balance between, on the one hand, study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theoretical and critical texts and, on the other, reading literary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works – and both kinds of activity are time-consuming, if for different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reasons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D20AF0" w:rsidRPr="00A01EC8" w:rsidTr="00D20AF0">
        <w:trPr>
          <w:trHeight w:val="439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Theory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Idea explaining why something happens or a particular subject is based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auto" w:fill="A6A6A6" w:themeFill="background1" w:themeFillShade="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 the value of theory stock began to rise dramatically about thirty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years ago – in a bull market that still persists – many teachers of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literature back then (and some still today) were highly suspicious of it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the classroom.</w:t>
            </w:r>
          </w:p>
        </w:tc>
      </w:tr>
      <w:tr w:rsidR="00D20AF0" w:rsidRPr="00A01EC8" w:rsidTr="00D20AF0">
        <w:trPr>
          <w:trHeight w:val="413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Tone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way of a literary work expressed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Find some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examples – metaphors, images, allusions, sentence rhythms, tone and so on –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discuss among yourselves what kind of purposes or effects these stylistic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strokes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accomplish.</w:t>
            </w:r>
          </w:p>
        </w:tc>
      </w:tr>
      <w:tr w:rsidR="00D20AF0" w:rsidRPr="00A01EC8" w:rsidTr="00D20AF0">
        <w:trPr>
          <w:trHeight w:val="979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Traditional 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Being a part of certain beliefs, customs, or ways of lives of a group of people that have not changed for a long time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other words, the attacks on Literature, the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accusation that it had been complicit in all of the world’s forms of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oppression – gender oppression, colonialism, racism, ethnic stereotyping,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bourgeois glorification, etc. – was a set of accusations that literary theorists since 1970 (as opposed to many of those who considered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themselves traditional literature teachers) themselves embraced and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found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ways in different theoretical perspectives to advance..</w:t>
            </w:r>
          </w:p>
        </w:tc>
      </w:tr>
      <w:tr w:rsidR="00D20AF0" w:rsidRPr="00A01EC8" w:rsidTr="00D20AF0">
        <w:trPr>
          <w:trHeight w:val="1870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Tragedy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genre of a literary work, esp. drama, that posits its main character to suffering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Courses on comedy and tragedy also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come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into this category.</w:t>
            </w:r>
          </w:p>
        </w:tc>
      </w:tr>
      <w:tr w:rsidR="00D20AF0" w:rsidRPr="00A01EC8" w:rsidTr="00D20AF0">
        <w:trPr>
          <w:trHeight w:val="6658"/>
        </w:trPr>
        <w:tc>
          <w:tcPr>
            <w:tcW w:w="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3634" w:themeFill="accent2" w:themeFillShade="BF"/>
            <w:noWrap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01EC8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Writer</w:t>
            </w:r>
          </w:p>
        </w:tc>
        <w:tc>
          <w:tcPr>
            <w:tcW w:w="129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D20AF0" w:rsidRPr="00A01EC8" w:rsidRDefault="00D20AF0" w:rsidP="00A01EC8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person who writes a literary work</w:t>
            </w:r>
          </w:p>
        </w:tc>
        <w:tc>
          <w:tcPr>
            <w:tcW w:w="2400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Just as writers of essays or novels must know who their audience is, so teachers must have a feel for where their students are,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what world(s) they live in, and this means that all of us, experienced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 inexperienced teachers alike, need to take our students’ comparatively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lesser degree of saturation in prints and words into account</w:t>
            </w:r>
          </w:p>
          <w:p w:rsidR="00D20AF0" w:rsidRPr="00A01EC8" w:rsidRDefault="00D20AF0" w:rsidP="00A01EC8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when</w:t>
            </w:r>
            <w:proofErr w:type="gramEnd"/>
            <w:r w:rsidRPr="00A01EC8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we teach literature.</w:t>
            </w:r>
          </w:p>
        </w:tc>
      </w:tr>
    </w:tbl>
    <w:p w:rsidR="00A01EC8" w:rsidRDefault="00A01EC8"/>
    <w:p w:rsidR="00AF7C71" w:rsidRDefault="00AF7C71"/>
    <w:p w:rsidR="00932295" w:rsidRDefault="00932295"/>
    <w:tbl>
      <w:tblPr>
        <w:tblW w:w="62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645"/>
        <w:gridCol w:w="810"/>
        <w:gridCol w:w="810"/>
      </w:tblGrid>
      <w:tr w:rsidR="00932295" w:rsidRPr="00932295" w:rsidTr="00AF7C71">
        <w:trPr>
          <w:trHeight w:val="350"/>
        </w:trPr>
        <w:tc>
          <w:tcPr>
            <w:tcW w:w="960" w:type="dxa"/>
            <w:shd w:val="clear" w:color="000000" w:fill="A6A6A6"/>
            <w:noWrap/>
            <w:vAlign w:val="bottom"/>
            <w:hideMark/>
          </w:tcPr>
          <w:p w:rsidR="00932295" w:rsidRPr="00932295" w:rsidRDefault="00932295" w:rsidP="00932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5" w:type="dxa"/>
          </w:tcPr>
          <w:p w:rsidR="00932295" w:rsidRPr="00932295" w:rsidRDefault="00932295" w:rsidP="00AF7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Literarty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theory and criticism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932295" w:rsidRPr="00932295" w:rsidRDefault="00932295" w:rsidP="009322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932295" w:rsidRPr="00932295" w:rsidRDefault="00932295" w:rsidP="009322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</w:tr>
      <w:tr w:rsidR="00932295" w:rsidRPr="00932295" w:rsidTr="00AF7C71">
        <w:trPr>
          <w:trHeight w:val="350"/>
        </w:trPr>
        <w:tc>
          <w:tcPr>
            <w:tcW w:w="960" w:type="dxa"/>
            <w:shd w:val="clear" w:color="000000" w:fill="963634"/>
            <w:noWrap/>
            <w:vAlign w:val="bottom"/>
            <w:hideMark/>
          </w:tcPr>
          <w:p w:rsidR="00932295" w:rsidRPr="00932295" w:rsidRDefault="00932295" w:rsidP="00932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5" w:type="dxa"/>
            <w:vAlign w:val="bottom"/>
          </w:tcPr>
          <w:p w:rsidR="00932295" w:rsidRPr="00932295" w:rsidRDefault="00932295" w:rsidP="00D32D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author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932295" w:rsidRPr="00932295" w:rsidRDefault="00932295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932295" w:rsidRPr="00932295" w:rsidRDefault="00932295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12%</w:t>
            </w:r>
          </w:p>
        </w:tc>
      </w:tr>
      <w:tr w:rsidR="00932295" w:rsidRPr="00932295" w:rsidTr="00AF7C71">
        <w:trPr>
          <w:trHeight w:val="350"/>
        </w:trPr>
        <w:tc>
          <w:tcPr>
            <w:tcW w:w="960" w:type="dxa"/>
            <w:shd w:val="clear" w:color="000000" w:fill="76933C"/>
            <w:noWrap/>
            <w:vAlign w:val="bottom"/>
            <w:hideMark/>
          </w:tcPr>
          <w:p w:rsidR="00932295" w:rsidRPr="00932295" w:rsidRDefault="00932295" w:rsidP="009322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5" w:type="dxa"/>
            <w:vAlign w:val="bottom"/>
          </w:tcPr>
          <w:p w:rsidR="00932295" w:rsidRPr="00932295" w:rsidRDefault="00932295" w:rsidP="00D32D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reader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932295" w:rsidRPr="00932295" w:rsidRDefault="00932295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932295" w:rsidRPr="00932295" w:rsidRDefault="00932295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10%</w:t>
            </w:r>
          </w:p>
        </w:tc>
      </w:tr>
      <w:tr w:rsidR="00932295" w:rsidRPr="00932295" w:rsidTr="00AF7C71">
        <w:trPr>
          <w:trHeight w:val="350"/>
        </w:trPr>
        <w:tc>
          <w:tcPr>
            <w:tcW w:w="960" w:type="dxa"/>
            <w:shd w:val="clear" w:color="000000" w:fill="E26B0A"/>
            <w:noWrap/>
            <w:vAlign w:val="bottom"/>
            <w:hideMark/>
          </w:tcPr>
          <w:p w:rsidR="00932295" w:rsidRPr="00932295" w:rsidRDefault="00932295" w:rsidP="0093229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932295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645" w:type="dxa"/>
            <w:vAlign w:val="bottom"/>
          </w:tcPr>
          <w:p w:rsidR="00932295" w:rsidRPr="00932295" w:rsidRDefault="00932295" w:rsidP="00D32D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literary work itself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932295" w:rsidRPr="00932295" w:rsidRDefault="00932295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932295" w:rsidRPr="00932295" w:rsidRDefault="00932295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56%</w:t>
            </w:r>
          </w:p>
        </w:tc>
      </w:tr>
      <w:tr w:rsidR="00AF7C71" w:rsidRPr="00932295" w:rsidTr="00AF7C71">
        <w:trPr>
          <w:trHeight w:val="350"/>
        </w:trPr>
        <w:tc>
          <w:tcPr>
            <w:tcW w:w="4605" w:type="dxa"/>
            <w:gridSpan w:val="2"/>
            <w:shd w:val="clear" w:color="auto" w:fill="auto"/>
            <w:noWrap/>
            <w:vAlign w:val="bottom"/>
          </w:tcPr>
          <w:p w:rsidR="00AF7C71" w:rsidRPr="00932295" w:rsidRDefault="00AF7C71" w:rsidP="00D32D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AF7C71" w:rsidRPr="00932295" w:rsidRDefault="00AF7C71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AF7C71" w:rsidRPr="00932295" w:rsidRDefault="00AF7C71" w:rsidP="00D32D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0A464F" w:rsidRDefault="000A464F"/>
    <w:tbl>
      <w:tblPr>
        <w:tblW w:w="9749" w:type="dxa"/>
        <w:tblInd w:w="93" w:type="dxa"/>
        <w:tblLook w:val="04A0" w:firstRow="1" w:lastRow="0" w:firstColumn="1" w:lastColumn="0" w:noHBand="0" w:noVBand="1"/>
      </w:tblPr>
      <w:tblGrid>
        <w:gridCol w:w="827"/>
        <w:gridCol w:w="2304"/>
        <w:gridCol w:w="1057"/>
        <w:gridCol w:w="1441"/>
        <w:gridCol w:w="1815"/>
        <w:gridCol w:w="2305"/>
      </w:tblGrid>
      <w:tr w:rsidR="000A464F" w:rsidRPr="000A464F" w:rsidTr="00D20AF0">
        <w:trPr>
          <w:trHeight w:val="945"/>
        </w:trPr>
        <w:tc>
          <w:tcPr>
            <w:tcW w:w="974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Source: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Eaglestone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, Robert &amp; Barry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Langfor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(Ed.). (2008).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Teaching holocaust literature and film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 Palgrave Macmillan.</w:t>
            </w:r>
          </w:p>
        </w:tc>
      </w:tr>
      <w:tr w:rsidR="000A464F" w:rsidRPr="000A464F" w:rsidTr="00D20AF0">
        <w:trPr>
          <w:trHeight w:val="645"/>
        </w:trPr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Terminology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Part of Speech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Meaning (in context)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5B3D7"/>
            <w:vAlign w:val="center"/>
            <w:hideMark/>
          </w:tcPr>
          <w:p w:rsidR="000A464F" w:rsidRPr="000A464F" w:rsidRDefault="000A464F" w:rsidP="000A464F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Example of Usage</w:t>
            </w:r>
          </w:p>
        </w:tc>
      </w:tr>
      <w:tr w:rsidR="00E82CFE" w:rsidRPr="000A464F" w:rsidTr="00E82CFE">
        <w:trPr>
          <w:trHeight w:val="5551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E82CFE" w:rsidRPr="000A464F" w:rsidRDefault="00E82CFE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0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Analysis</w:t>
            </w:r>
          </w:p>
        </w:tc>
        <w:tc>
          <w:tcPr>
            <w:tcW w:w="105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careful examination of something</w:t>
            </w:r>
          </w:p>
        </w:tc>
        <w:tc>
          <w:tcPr>
            <w:tcW w:w="230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While teaching typically takes the form of group discussions, often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led by students, prior to the screening of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Nuit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et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brouillard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 deliver a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short lecture introducing key concepts and arguments in the debates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outlined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above to contextualize analysis of the two films.</w:t>
            </w:r>
          </w:p>
        </w:tc>
      </w:tr>
      <w:tr w:rsidR="00E82CFE" w:rsidRPr="000A464F" w:rsidTr="00E82CFE">
        <w:trPr>
          <w:trHeight w:val="52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82CFE" w:rsidRPr="000A464F" w:rsidRDefault="00E82CFE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Anthology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N 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collection of poems or short stories; esp. from various authors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For example, Browning’s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Ordinary Men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is one of the most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accessible recent historical texts about the Holocaust and one from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which excerpts are regularly made available for literature students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</w:t>
            </w: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from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example, in Langer’s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Art from the Ashes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anthology).</w:t>
            </w:r>
          </w:p>
        </w:tc>
      </w:tr>
      <w:tr w:rsidR="00E82CFE" w:rsidRPr="000A464F" w:rsidTr="00E82CFE">
        <w:trPr>
          <w:trHeight w:val="386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E82CFE" w:rsidRPr="000A464F" w:rsidRDefault="00E82CFE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Author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person who creates a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 the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hand, testimony texts do stand independently from their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authors and reveal all sorts of things the authors could not have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known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or known explicitly.</w:t>
            </w:r>
          </w:p>
        </w:tc>
      </w:tr>
      <w:tr w:rsidR="00E82CFE" w:rsidRPr="000A464F" w:rsidTr="00E82CFE">
        <w:trPr>
          <w:trHeight w:val="80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82CFE" w:rsidRPr="000A464F" w:rsidRDefault="00E82CFE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Canon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literary work considered important or in high quality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of the module tutors has also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recently critiqued the focus on vexed aesthetics in relation to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Holocaust and post-Holocaust poetry: the poetry canon has followed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modernist aesthetic by championing the agonized poetics of writers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such as Paul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Celan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 Geoffrey Hill, when, arguably, the testimonial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poetics of writers such as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Tadeusz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Borowski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are actually the more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innovative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artistic form.</w:t>
            </w:r>
          </w:p>
        </w:tc>
      </w:tr>
      <w:tr w:rsidR="00E82CFE" w:rsidRPr="000A464F" w:rsidTr="00E82CFE">
        <w:trPr>
          <w:trHeight w:val="556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82CFE" w:rsidRPr="000A464F" w:rsidRDefault="00E82CFE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Chronological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Related to order of events based on the time 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Against such lapses into a traumatized present tense, the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student compared the use of chronological and diary-time at the end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the text, as well as the sense of seasonal change in the camp that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text as a whole so vividly conveys.</w:t>
            </w:r>
          </w:p>
        </w:tc>
      </w:tr>
      <w:tr w:rsidR="00E82CFE" w:rsidRPr="000A464F" w:rsidTr="00E82CFE">
        <w:trPr>
          <w:trHeight w:val="52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E82CFE" w:rsidRPr="000A464F" w:rsidRDefault="00E82CFE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Comedy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genre of a literary work, esp. drama, that posits its main character to happiness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These films display a wide range of comic strategies, ranging from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surreal farce (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Train of Life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) to comedy of manners (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Divided We Fall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):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they also display a variety of ways in which historical fact can be</w:t>
            </w:r>
          </w:p>
          <w:p w:rsidR="00E82CFE" w:rsidRPr="000A464F" w:rsidRDefault="00E82CFE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alluded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to and commented on, often sidelong.</w:t>
            </w:r>
          </w:p>
        </w:tc>
      </w:tr>
      <w:tr w:rsidR="00D54F03" w:rsidRPr="000A464F" w:rsidTr="00D54F03">
        <w:trPr>
          <w:trHeight w:val="43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D54F03" w:rsidRPr="000A464F" w:rsidRDefault="00D54F03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Conflict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clash between two or more individuals or groups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the</w:t>
            </w:r>
          </w:p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context of recent representations of slavery and the Holocaust in</w:t>
            </w:r>
          </w:p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America, the students are asked to consider how communities remember,</w:t>
            </w:r>
          </w:p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and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to address the issue of potential conflict between memory communities.</w:t>
            </w:r>
          </w:p>
        </w:tc>
      </w:tr>
      <w:tr w:rsidR="00D54F03" w:rsidRPr="000A464F" w:rsidTr="001F5E02">
        <w:trPr>
          <w:trHeight w:val="467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D54F03" w:rsidRPr="000A464F" w:rsidRDefault="00D54F03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Critical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according to the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judgement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critics of art, music, literature, and others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More than this, as the brief bibliographical survey</w:t>
            </w:r>
          </w:p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above suggests, issues that have arisen in Holocaust studies—over</w:t>
            </w:r>
          </w:p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trauma, for example—have now become mainstream critical and</w:t>
            </w:r>
          </w:p>
          <w:p w:rsidR="00D54F03" w:rsidRPr="000A464F" w:rsidRDefault="00D54F03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theoretical</w:t>
            </w:r>
            <w:proofErr w:type="gramEnd"/>
            <w:r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topics…</w:t>
            </w:r>
          </w:p>
        </w:tc>
      </w:tr>
      <w:tr w:rsidR="001F5E02" w:rsidRPr="000A464F" w:rsidTr="001F5E02">
        <w:trPr>
          <w:trHeight w:val="44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Critic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involved in analyzing, appreciating or evaluating literary works.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Such statements are a form of poetics, as many practitioners in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field argue, such as the poet and critic Robert Sheppard from Edge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Hill University, who has written several editions of his own poetics.</w:t>
            </w:r>
          </w:p>
        </w:tc>
      </w:tr>
      <w:tr w:rsidR="001F5E02" w:rsidRPr="000A464F" w:rsidTr="001F5E02">
        <w:trPr>
          <w:trHeight w:val="66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Criticism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act of analyzing, appreciating, and evaluating literary works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Boas borrowed the term for Shakespeare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criticism, it quickly underwent a semantic shift, coming to describe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such plays as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Troilus and Cressida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,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The Merchant of Venice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, and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Measure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for Measure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which Shakespeare seemed unable to reach a generically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satisfying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conclusion.</w:t>
            </w:r>
          </w:p>
        </w:tc>
      </w:tr>
      <w:tr w:rsidR="001F5E02" w:rsidRPr="000A464F" w:rsidTr="001F5E02">
        <w:trPr>
          <w:trHeight w:val="61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Deconstructionist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Principles believing that there is no single truth or absolute meaning.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“Teaching the controversy” has become a pedagogical catch-phrase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certain circles, and it can be an artificial exercise, especially if all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intends by it is to illustrate how conflicting hermeneutical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procedures (say, Marxist vs. deconstructionist theory) necessarily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arrive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at different interpretations of the same text.</w:t>
            </w:r>
          </w:p>
        </w:tc>
      </w:tr>
      <w:tr w:rsidR="001F5E02" w:rsidRPr="000A464F" w:rsidTr="001F5E02">
        <w:trPr>
          <w:trHeight w:val="61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Drama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kind of literary work acted by actors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Following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Milgram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experiments on obedience to authority—wonderful as a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metaphor or pieces of 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contemporary drama, poor as science—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Browning hypothesizes that any human actor from any time could—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through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peer-pressure and propaganda—become a perpetrator.</w:t>
            </w:r>
          </w:p>
        </w:tc>
      </w:tr>
      <w:tr w:rsidR="001F5E02" w:rsidRPr="000A464F" w:rsidTr="001F5E02">
        <w:trPr>
          <w:trHeight w:val="74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Dramatic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Having powerful or expressive appearance or effect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Returning to the question of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Sophie’s lies (on this subject, see also Durham 1984: 456–63), I chart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for the students the dramatic structure of the narrative as the discovery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three major secrets: 1) Nathan’s insanity; 2) Sophie’s anti-Semitic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past; and 3) Sophie’s being forced to choose between her two children—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which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one will live, which will die.</w:t>
            </w:r>
          </w:p>
        </w:tc>
      </w:tr>
      <w:tr w:rsidR="001F5E02" w:rsidRPr="000A464F" w:rsidTr="001F5E02">
        <w:trPr>
          <w:trHeight w:val="583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Ending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last part of literary works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Looking again at the Holocaust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historians they have read, my hope is that they ask questions about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“compared history” (the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Historikerstreit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leaps to mind)34 and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narrative strategies (including the use of “happy endings”) adopted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by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Holocaust historians.</w:t>
            </w:r>
          </w:p>
        </w:tc>
      </w:tr>
      <w:tr w:rsidR="001F5E02" w:rsidRPr="000A464F" w:rsidTr="001F5E02">
        <w:trPr>
          <w:trHeight w:val="269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Evaluation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act of giving opinion about the quality of something with careful consideration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What follows is a reflection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 some of the issues that arose during the planning, teaching, and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evaluation of this course</w:t>
            </w:r>
          </w:p>
        </w:tc>
      </w:tr>
      <w:tr w:rsidR="001F5E02" w:rsidRPr="000A464F" w:rsidTr="001F5E02">
        <w:trPr>
          <w:trHeight w:val="917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1F5E02" w:rsidRPr="000A464F" w:rsidRDefault="001F5E02" w:rsidP="001F5E0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Fable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1F5E02" w:rsidRPr="000A464F" w:rsidRDefault="001F5E02" w:rsidP="001F5E0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1F5E02" w:rsidRPr="000A464F" w:rsidRDefault="001F5E02" w:rsidP="001F5E0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hideMark/>
          </w:tcPr>
          <w:p w:rsidR="001F5E02" w:rsidRPr="000A464F" w:rsidRDefault="001F5E02" w:rsidP="001F5E02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Fiction telling about animals, plants, or inanimate objects acting like humans</w:t>
            </w:r>
          </w:p>
        </w:tc>
        <w:tc>
          <w:tcPr>
            <w:tcW w:w="2305" w:type="dxa"/>
            <w:tcBorders>
              <w:top w:val="nil"/>
              <w:left w:val="single" w:sz="4" w:space="0" w:color="auto"/>
              <w:right w:val="nil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novel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of a different kind,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Appelfeld’s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Badenheim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1939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can be taught in ways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which bring into question the use of fable or allegory in representation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the Holocaust, and also to compare two very different readings,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those of Michael Andre Bernstein, who is critical of the superior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position of hindsight implied in the narrative, and Lea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Wernick</w:t>
            </w:r>
            <w:proofErr w:type="spellEnd"/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Fridman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who explores the gaps and silences within the text which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hint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at unspoken and unspeakable knowledge.</w:t>
            </w:r>
          </w:p>
        </w:tc>
      </w:tr>
      <w:tr w:rsidR="001F5E02" w:rsidRPr="000A464F" w:rsidTr="001F5E02">
        <w:trPr>
          <w:trHeight w:val="611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Feminist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Principles of the equality between women and men in political, economic, and social aspects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 this note, I introduce feminist criticisms of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novel, developing an interpretation that would make Styron a critic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 the social victimization of women against one in which the novel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seems highly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complicitous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with oppressive ideological constructs of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women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(see Durham 1984;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Carstens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2001).</w:t>
            </w:r>
          </w:p>
        </w:tc>
      </w:tr>
      <w:tr w:rsidR="001F5E02" w:rsidRPr="000A464F" w:rsidTr="001F5E02">
        <w:trPr>
          <w:trHeight w:val="376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Fiction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kind of literature that does not tell the real one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But it is also the case in literary studies, where “high literature”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(Geoffrey Hill, Anne Michaels) is taught alongside “bestsellers” (Robert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Harris, William Styron) and avant-garde fiction</w:t>
            </w:r>
          </w:p>
        </w:tc>
      </w:tr>
      <w:tr w:rsidR="001F5E02" w:rsidRPr="000A464F" w:rsidTr="001F5E02">
        <w:trPr>
          <w:trHeight w:val="637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Film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form of literary work consisting of moving pictures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It would obviously be as futile to try to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equip postgraduate history students with a fluency in the often recondite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pathways of film theory in a course of ten weeks’ duration as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it would be, conversely, to try to make undergraduate media students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experts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 the historiography of the Holocaust.</w:t>
            </w:r>
          </w:p>
        </w:tc>
      </w:tr>
      <w:tr w:rsidR="001F5E02" w:rsidRPr="000A464F" w:rsidTr="001F5E02">
        <w:trPr>
          <w:trHeight w:val="673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Flashback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Insertion of past event in present event presented in fiction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Not only do the flashbacks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the film suggest an attempt on the part of Lumet to link events in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1960s Harlem with earlier Holocaust events (and thereby suggest at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least some degree of continuity between American racism and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Holocaust) but it is clear that the initial reception of the film picked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up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on those linkages.</w:t>
            </w:r>
          </w:p>
        </w:tc>
      </w:tr>
      <w:tr w:rsidR="001F5E02" w:rsidRPr="000A464F" w:rsidTr="001F5E02">
        <w:trPr>
          <w:trHeight w:val="41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Genre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category of literary works based on stylistic values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Delbo’s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political trajectory,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her analyses of how experience is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memorially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inscripted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 her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creative engagement with literary genre link her with the last writer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studied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, Jorge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Semprún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1F5E02" w:rsidRPr="000A464F" w:rsidTr="001F5E02">
        <w:trPr>
          <w:trHeight w:val="5587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Gothic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Related to literary work popular in the18th and 19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>th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centuries that talks about romance with mysterious atmosphere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but also alert to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context—one year, many students were also following a course in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Gothic Literature and were able to explore the difference between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representation of “fantastic” violence and the representation of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suffering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actual victims.</w:t>
            </w:r>
          </w:p>
        </w:tc>
      </w:tr>
      <w:tr w:rsidR="001F5E02" w:rsidRPr="000A464F" w:rsidTr="001F5E02">
        <w:trPr>
          <w:trHeight w:val="556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Imagination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The state when we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picturize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something in mind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assumption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that the former might give us a less mediated access to the events or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to “history,” and the role of fiction in enabling those who “come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after” (to use a phrase coined by George Steiner) to become “secondary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witnesses” or “witnesses through the imagination”</w:t>
            </w:r>
          </w:p>
        </w:tc>
      </w:tr>
      <w:tr w:rsidR="001F5E02" w:rsidRPr="000A464F" w:rsidTr="001F5E02">
        <w:trPr>
          <w:trHeight w:val="44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Interpretation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way in which something is understood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Felman’s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Wajcman’s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influential essays on the film are read and discussed in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conjunction with the more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contestatory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interpretations offered by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Marianne Hirsch, Leo Spitzer,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Tzvetan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Todorov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, and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LaCapra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1F5E02" w:rsidRPr="000A464F" w:rsidTr="001F5E02">
        <w:trPr>
          <w:trHeight w:val="81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Literature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Written works, like poetry, prose, and novel considered have high values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By teaching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Sophie’s Choice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 a representative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example of the “problem text” of Holocaust literature, I thus hope to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open up larger pedagogical questions about how to read, about what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we read, and about how we might read against the grain of ideologically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determined patterns of identification that in many cases misconstrue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author’s own intentions for the work in question.</w:t>
            </w:r>
          </w:p>
        </w:tc>
      </w:tr>
      <w:tr w:rsidR="001F5E02" w:rsidRPr="000A464F" w:rsidTr="001F5E02">
        <w:trPr>
          <w:trHeight w:val="621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Marxist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N/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Principles proposed by Karl Marx struggling that there is no class in society and that it covers political, economic and social aspects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“Teaching the controversy” has become a pedagogical catch-phrase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certain circles, and it can be an artificial exercise, especially if all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intends by it is to illustrate how conflicting hermeneutical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procedures (say, Marxist vs. deconstructionist theory) necessarily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arrive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at different interpretations of the same text.</w:t>
            </w:r>
          </w:p>
        </w:tc>
      </w:tr>
      <w:tr w:rsidR="001F5E02" w:rsidRPr="000A464F" w:rsidTr="001F5E02">
        <w:trPr>
          <w:trHeight w:val="16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Meaning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N 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1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concept 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represented in a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 each instance, the notion of “figures” has an entirely different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meaning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1F5E02" w:rsidRPr="000A464F" w:rsidTr="001F5E02">
        <w:trPr>
          <w:trHeight w:val="25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Metaphor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use of word that reflects another word that causes similar meaning or impression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salient level, the Holocaust often works as a metaphor for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discourse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taking place on the latent level.</w:t>
            </w:r>
          </w:p>
        </w:tc>
      </w:tr>
      <w:tr w:rsidR="001F5E02" w:rsidRPr="000A464F" w:rsidTr="001F5E02">
        <w:trPr>
          <w:trHeight w:val="32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Metaphorical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Having a characteristic of metaphor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extreme experiences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of the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Sonderkommando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seem to compel attention as examples of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“limit experiences”, and this can in turn raise questions about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Holocaust generally as a liminal event and the degree to which the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ongoing public preoccupation with the Holocaust reflects not only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conscience, compunction, commemoration and (literal or metaphorical)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restitution but less socially acceptable impulses such as prurience,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sensationalism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voyeurism, “atrocity tourism,” and the like.</w:t>
            </w:r>
          </w:p>
        </w:tc>
      </w:tr>
      <w:tr w:rsidR="001F5E02" w:rsidRPr="000A464F" w:rsidTr="00B31AC1">
        <w:trPr>
          <w:trHeight w:val="583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1F5E02" w:rsidRPr="000A464F" w:rsidRDefault="001F5E02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Modern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Of, relating to, English literature originated from the late 19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>th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 early 20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>th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 centuries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vertAlign w:val="superscript"/>
              </w:rPr>
              <w:t xml:space="preserve"> 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Indeed, in literary studies, modern languages, and film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studies, the subjects of interest here, there has been a significant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surge in interest: in literary studies, for example, the area has grown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from one course nationally in 1996 (Sue Vice’s in Sheffield) to nine</w:t>
            </w:r>
          </w:p>
          <w:p w:rsidR="001F5E02" w:rsidRPr="000A464F" w:rsidRDefault="001F5E02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courses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in 2003.</w:t>
            </w:r>
          </w:p>
        </w:tc>
      </w:tr>
      <w:tr w:rsidR="00B31AC1" w:rsidRPr="000A464F" w:rsidTr="00B31AC1">
        <w:trPr>
          <w:trHeight w:val="727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Narrative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 /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systematic presentation of series of  events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There is a strong feeling among Holocaust educators in this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field that the literary and film texts that came from or reflected on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these events are doing something much more than teaching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“history” by another means and that these texts stand in their own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right as important artistic events, rather than as illustrations to a historical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narrative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B31AC1" w:rsidRPr="000A464F" w:rsidTr="00B31AC1">
        <w:trPr>
          <w:trHeight w:val="32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Narrator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One who delivers a narrative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Stylistic considerations are crucial, according to the narrator of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L’Ecriture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ou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la vie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in order that the Holocaust narrative might find an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audience</w:t>
            </w:r>
          </w:p>
        </w:tc>
      </w:tr>
      <w:tr w:rsidR="00B31AC1" w:rsidRPr="000A464F" w:rsidTr="00B31AC1">
        <w:trPr>
          <w:trHeight w:val="95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Novel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prosaic fiction; usually presented lengthy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denoument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Eve’s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Tattoo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when Eve conveniently breaks her arm just at the point where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she had tattooed the number of a concentration camp prisoner, and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her lover is able to make love to her for the first time (in her hospital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bed) also makes the point, although the ending of this novel is rendered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more problematic and interesting by the fact that “Eva,” the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woman whose number Eve had tattooed on her arm, turns out to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have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been not a Jewish victim but a Nazi mother.</w:t>
            </w:r>
          </w:p>
        </w:tc>
      </w:tr>
      <w:tr w:rsidR="00B31AC1" w:rsidRPr="000A464F" w:rsidTr="00B31AC1">
        <w:trPr>
          <w:trHeight w:val="313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Novelist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person who writes novel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But why should we assume that even “born” teachers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(or novelists, or nurses, or veterinary surgeons) do not need to learn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skills of their trade?</w:t>
            </w:r>
          </w:p>
        </w:tc>
      </w:tr>
      <w:tr w:rsidR="00B31AC1" w:rsidRPr="000A464F" w:rsidTr="00495273">
        <w:trPr>
          <w:trHeight w:val="667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Paradoxically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Adv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In a paradoxical manner; causing paradox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All this focus on pedagogical ethics might suggest, to some, that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module aspires to a dreary post-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Adornoian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and post-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Levinasian</w:t>
            </w:r>
            <w:proofErr w:type="spellEnd"/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view of pedagogy, in which self-consciously agonizing over the ethics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consumption paradoxically gains the students the highest marks.</w:t>
            </w:r>
          </w:p>
        </w:tc>
      </w:tr>
      <w:tr w:rsidR="00B31AC1" w:rsidRPr="000A464F" w:rsidTr="00B31AC1">
        <w:trPr>
          <w:trHeight w:val="556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Plot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Series of events in a story reflecting chronological order and causal effect.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Or, might we discern a mimetic dimension of art that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by reproducing the fact and even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affect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of prejudice, can involve a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self-reflective or ironic dimension according to which the manifest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meanings of the plot (those perceived, say, by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Stingo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) are subtly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betrayed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?</w:t>
            </w:r>
          </w:p>
        </w:tc>
      </w:tr>
      <w:tr w:rsidR="00B31AC1" w:rsidRPr="000A464F" w:rsidTr="00B31AC1">
        <w:trPr>
          <w:trHeight w:val="664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Poem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literary work in a poetry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For example, the work of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Primo Levi reappears again and again in different critical and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intellectual traditions, and, of course, in novels, poems, plays, and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mediations on the Holocaust by other survivors (like Jorge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Semprum</w:t>
            </w:r>
            <w:proofErr w:type="spellEnd"/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Elie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Wiesel) and those who were born long after the events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(Martin Amis, for example).</w:t>
            </w:r>
          </w:p>
        </w:tc>
      </w:tr>
      <w:tr w:rsidR="00B31AC1" w:rsidRPr="000A464F" w:rsidTr="002E3A2E">
        <w:trPr>
          <w:trHeight w:val="4584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B31AC1" w:rsidRPr="000A464F" w:rsidRDefault="00B31AC1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Poetry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 kind of literature presented in verses and aesthetical patterns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Criminology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students might struggle with the lack of empirical material; English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students might be confident when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analysing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poetry, but may be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more uncertain than Sociology students when tackling museums and</w:t>
            </w:r>
          </w:p>
          <w:p w:rsidR="00B31AC1" w:rsidRPr="000A464F" w:rsidRDefault="00B31AC1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memorials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9F40B9" w:rsidRPr="000A464F" w:rsidTr="00D37434">
        <w:trPr>
          <w:trHeight w:val="6802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Point of view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Angle in which a narrator in a literary work describes the whole things 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While some students are uncomfortable with his tendency to manipulate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witnesses, to channel their testimonies through his own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point of view and to continue filming even when this appears to be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against their wishes, others argue that his ends justify his means,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even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on the occasions when these involve forms of subterfuge.</w:t>
            </w:r>
          </w:p>
        </w:tc>
      </w:tr>
      <w:tr w:rsidR="009F40B9" w:rsidRPr="000A464F" w:rsidTr="00A23D10">
        <w:trPr>
          <w:trHeight w:val="4991"/>
        </w:trPr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230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Reading </w:t>
            </w:r>
          </w:p>
        </w:tc>
        <w:tc>
          <w:tcPr>
            <w:tcW w:w="10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 act of enjoying and praising literary works.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Example related to literature: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It is clear that the “empathic unsettlement” that scholars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such as Dominick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LaCapra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have noted in reading or viewing Holocaust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texts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is also present in teaching and being taught the subject.</w:t>
            </w:r>
          </w:p>
        </w:tc>
      </w:tr>
      <w:tr w:rsidR="009F40B9" w:rsidRPr="000A464F" w:rsidTr="009F40B9">
        <w:trPr>
          <w:trHeight w:val="3544"/>
        </w:trPr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0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  <w:t>Example related to teaching literature: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Reading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groups, set up informally with academic support, might also form a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useful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bond to deal with these issues.</w:t>
            </w:r>
          </w:p>
        </w:tc>
      </w:tr>
      <w:tr w:rsidR="009F40B9" w:rsidRPr="000A464F" w:rsidTr="009F40B9">
        <w:trPr>
          <w:trHeight w:val="38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Response 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Reader’s act to a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All of the first four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responses have some validity as readings of the novel and seem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largely compatible, at least hypothetically, with Styron’s transparent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design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9F40B9" w:rsidRPr="000A464F" w:rsidTr="009F40B9">
        <w:trPr>
          <w:trHeight w:val="556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Rhetoric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An act of persuading other people, in this case, is used by the author of creating the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Henrik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Ibsen became the name most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associated with this provocative mode of drama, and George Bernard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Shaw, especially in his early Ibsen-influenced plays such as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Mrs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Warren’s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Profession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(1893), drew the form toward an explicitly socially reformative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rhetoric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9F40B9" w:rsidRPr="000A464F" w:rsidTr="009F40B9">
        <w:trPr>
          <w:trHeight w:val="979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933C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Sensibility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reader’s ability to experience and understand deep feelings in literary works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76933C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Lawrence Langer has argued that “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dis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figuration, the conscious and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deliberate alienation of the reader’s sensibilities from the world of the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usual and the familiar, with an accompanying infiltration into the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work of the grotesque, the senseless and the unimaginable” (1975: 3)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is a more appropriate mode than realism for the representation of the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Holocaust, partly because it helps to avoid the possibility of aesthetic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pleasure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which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Adorno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warned against.</w:t>
            </w:r>
          </w:p>
        </w:tc>
      </w:tr>
      <w:tr w:rsidR="009F40B9" w:rsidRPr="000A464F" w:rsidTr="009F40B9">
        <w:trPr>
          <w:trHeight w:val="592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Story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Series of events in a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Over the years my pedagogical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design for teaching Styron’s novel has become somewhat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socratic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in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that I allow the students to greet the novel in naiveté and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candour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usually with fairly consistent results, foremost of which is a kind of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relief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: finally, a truly non-Jewish story.</w:t>
            </w:r>
          </w:p>
        </w:tc>
      </w:tr>
      <w:tr w:rsidR="009F40B9" w:rsidRPr="000A464F" w:rsidTr="009F40B9">
        <w:trPr>
          <w:trHeight w:val="323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Stylistic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Related to the study of literary style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Stylistic considerations are crucial, according to the narrator of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L’Ecriture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ou</w:t>
            </w:r>
            <w:proofErr w:type="spellEnd"/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 la vie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, in order that the Holocaust narrative might find an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audience</w:t>
            </w:r>
          </w:p>
        </w:tc>
      </w:tr>
      <w:tr w:rsidR="009F40B9" w:rsidRPr="000A464F" w:rsidTr="009F40B9">
        <w:trPr>
          <w:trHeight w:val="610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Theme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main subject of talk in a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On the other hand,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The Pawnbroker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is also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important in raising a number of broader themes central to debates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over Holocaust representation, in particular the “universalization” of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 Holocaust and the use of Christian redemptive imagery in telling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Holocaust stories.</w:t>
            </w:r>
          </w:p>
        </w:tc>
      </w:tr>
      <w:tr w:rsidR="009F40B9" w:rsidRPr="000A464F" w:rsidTr="009F40B9">
        <w:trPr>
          <w:trHeight w:val="305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Theoretical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Being linked to ideas or principles in which literature is based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Thus, in teaching this genre of writing, I think we need to be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aware that it is different, and makes different demands of theoretical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approaches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.</w:t>
            </w:r>
          </w:p>
        </w:tc>
      </w:tr>
      <w:tr w:rsidR="009F40B9" w:rsidRPr="000A464F" w:rsidTr="009F40B9">
        <w:trPr>
          <w:trHeight w:val="35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Theory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Idea explaining why something happens or a particular subject is based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A6A6A6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Standard literary theory, which our students have studied in the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semester before their Holocaust course, may give pointers that are not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always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straightforwardly helpful.</w:t>
            </w:r>
          </w:p>
        </w:tc>
      </w:tr>
      <w:tr w:rsidR="009F40B9" w:rsidRPr="000A464F" w:rsidTr="009F40B9">
        <w:trPr>
          <w:trHeight w:val="925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Traditional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Adj</w:t>
            </w:r>
            <w:proofErr w:type="spellEnd"/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Being a part of certain beliefs, customs, or ways of lives of a group of people that have not changed for a long time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E26B0A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Nevertheless, student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expectations are usually high (and often, frankly, unfeasible) in relation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to their own subject areas on this module: despite clearly being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told in the first lecture that the focus for this module would not be on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traditional historical narratives (or on the self-conscious narration of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history), some MIL students clearly still expected that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Hilberg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or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Goldhagen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would mysteriously materialize in week eleven.</w:t>
            </w:r>
          </w:p>
        </w:tc>
      </w:tr>
      <w:tr w:rsidR="009F40B9" w:rsidRPr="000A464F" w:rsidTr="009F40B9">
        <w:trPr>
          <w:trHeight w:val="3580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3634"/>
            <w:noWrap/>
            <w:hideMark/>
          </w:tcPr>
          <w:p w:rsidR="009F40B9" w:rsidRPr="000A464F" w:rsidRDefault="009F40B9" w:rsidP="000A46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464F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Writer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A person who writes a literary work</w:t>
            </w:r>
          </w:p>
        </w:tc>
        <w:tc>
          <w:tcPr>
            <w:tcW w:w="2305" w:type="dxa"/>
            <w:tcBorders>
              <w:top w:val="nil"/>
              <w:left w:val="nil"/>
              <w:right w:val="single" w:sz="8" w:space="0" w:color="auto"/>
            </w:tcBorders>
            <w:shd w:val="clear" w:color="000000" w:fill="963634"/>
            <w:hideMark/>
          </w:tcPr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Amis’s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Time’s Arrow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and </w:t>
            </w:r>
            <w:proofErr w:type="spell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Schlink’s</w:t>
            </w:r>
            <w:proofErr w:type="spell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</w:t>
            </w: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>The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</w:pPr>
            <w:r w:rsidRPr="000A464F">
              <w:rPr>
                <w:rFonts w:ascii="Bookman Old Style" w:eastAsia="Times New Roman" w:hAnsi="Bookman Old Style" w:cs="Calibri"/>
                <w:i/>
                <w:iCs/>
                <w:color w:val="000000"/>
                <w:sz w:val="24"/>
                <w:szCs w:val="24"/>
              </w:rPr>
              <w:t xml:space="preserve">Reader </w:t>
            </w:r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offer two examples of how writers of fiction have dealt with</w:t>
            </w:r>
          </w:p>
          <w:p w:rsidR="009F40B9" w:rsidRPr="000A464F" w:rsidRDefault="009F40B9" w:rsidP="000A464F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</w:pPr>
            <w:proofErr w:type="gramStart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>the</w:t>
            </w:r>
            <w:proofErr w:type="gramEnd"/>
            <w:r w:rsidRPr="000A464F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</w:rPr>
              <w:t xml:space="preserve"> problem of representing characters defined by Levi as “nonhuman.”</w:t>
            </w:r>
          </w:p>
        </w:tc>
      </w:tr>
    </w:tbl>
    <w:p w:rsidR="000A464F" w:rsidRDefault="000A464F"/>
    <w:tbl>
      <w:tblPr>
        <w:tblW w:w="62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3645"/>
        <w:gridCol w:w="810"/>
        <w:gridCol w:w="810"/>
      </w:tblGrid>
      <w:tr w:rsidR="008750C9" w:rsidRPr="00932295" w:rsidTr="008750C9">
        <w:trPr>
          <w:trHeight w:val="296"/>
        </w:trPr>
        <w:tc>
          <w:tcPr>
            <w:tcW w:w="960" w:type="dxa"/>
            <w:shd w:val="clear" w:color="000000" w:fill="A6A6A6"/>
            <w:noWrap/>
            <w:vAlign w:val="bottom"/>
            <w:hideMark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5" w:type="dxa"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Literarty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theory and criticism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16%</w:t>
            </w:r>
          </w:p>
        </w:tc>
      </w:tr>
      <w:tr w:rsidR="008750C9" w:rsidRPr="00932295" w:rsidTr="00263381">
        <w:trPr>
          <w:trHeight w:val="350"/>
        </w:trPr>
        <w:tc>
          <w:tcPr>
            <w:tcW w:w="960" w:type="dxa"/>
            <w:shd w:val="clear" w:color="000000" w:fill="963634"/>
            <w:noWrap/>
            <w:vAlign w:val="bottom"/>
            <w:hideMark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5" w:type="dxa"/>
            <w:vAlign w:val="bottom"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author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16%</w:t>
            </w:r>
          </w:p>
        </w:tc>
      </w:tr>
      <w:tr w:rsidR="008750C9" w:rsidRPr="00932295" w:rsidTr="00263381">
        <w:trPr>
          <w:trHeight w:val="350"/>
        </w:trPr>
        <w:tc>
          <w:tcPr>
            <w:tcW w:w="960" w:type="dxa"/>
            <w:shd w:val="clear" w:color="000000" w:fill="76933C"/>
            <w:noWrap/>
            <w:vAlign w:val="bottom"/>
            <w:hideMark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645" w:type="dxa"/>
            <w:vAlign w:val="bottom"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reader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8%</w:t>
            </w:r>
          </w:p>
        </w:tc>
        <w:bookmarkStart w:id="0" w:name="_GoBack"/>
        <w:bookmarkEnd w:id="0"/>
      </w:tr>
      <w:tr w:rsidR="008750C9" w:rsidRPr="00932295" w:rsidTr="008750C9">
        <w:trPr>
          <w:trHeight w:val="359"/>
        </w:trPr>
        <w:tc>
          <w:tcPr>
            <w:tcW w:w="960" w:type="dxa"/>
            <w:shd w:val="clear" w:color="000000" w:fill="E26B0A"/>
            <w:noWrap/>
            <w:vAlign w:val="bottom"/>
            <w:hideMark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932295">
              <w:rPr>
                <w:rFonts w:ascii="Calibri" w:eastAsia="Times New Roman" w:hAnsi="Calibri" w:cs="Calibri"/>
                <w:color w:val="FF0000"/>
              </w:rPr>
              <w:t> </w:t>
            </w:r>
          </w:p>
        </w:tc>
        <w:tc>
          <w:tcPr>
            <w:tcW w:w="3645" w:type="dxa"/>
            <w:vAlign w:val="bottom"/>
          </w:tcPr>
          <w:p w:rsidR="008750C9" w:rsidRPr="00932295" w:rsidRDefault="008750C9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32295">
              <w:rPr>
                <w:rFonts w:ascii="Calibri" w:eastAsia="Times New Roman" w:hAnsi="Calibri" w:cs="Calibri"/>
                <w:color w:val="000000"/>
              </w:rPr>
              <w:t>literary work itself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8750C9" w:rsidRDefault="008750C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60%</w:t>
            </w:r>
          </w:p>
        </w:tc>
      </w:tr>
      <w:tr w:rsidR="00F67A54" w:rsidRPr="00932295" w:rsidTr="00263381">
        <w:trPr>
          <w:trHeight w:val="350"/>
        </w:trPr>
        <w:tc>
          <w:tcPr>
            <w:tcW w:w="4605" w:type="dxa"/>
            <w:gridSpan w:val="2"/>
            <w:shd w:val="clear" w:color="auto" w:fill="auto"/>
            <w:noWrap/>
            <w:vAlign w:val="bottom"/>
          </w:tcPr>
          <w:p w:rsidR="00F67A54" w:rsidRPr="00932295" w:rsidRDefault="00F67A54" w:rsidP="002633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67A54" w:rsidRPr="00932295" w:rsidRDefault="00F67A54" w:rsidP="002633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810" w:type="dxa"/>
            <w:shd w:val="clear" w:color="auto" w:fill="auto"/>
            <w:noWrap/>
            <w:vAlign w:val="bottom"/>
          </w:tcPr>
          <w:p w:rsidR="00F67A54" w:rsidRPr="00932295" w:rsidRDefault="00F67A54" w:rsidP="002633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</w:tr>
    </w:tbl>
    <w:p w:rsidR="00F67A54" w:rsidRDefault="00F67A54"/>
    <w:sectPr w:rsidR="00F67A54" w:rsidSect="001F5E02">
      <w:pgSz w:w="12240" w:h="15840"/>
      <w:pgMar w:top="1440" w:right="1440" w:bottom="44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7AD"/>
    <w:rsid w:val="000028B7"/>
    <w:rsid w:val="0003213C"/>
    <w:rsid w:val="00033984"/>
    <w:rsid w:val="000A464F"/>
    <w:rsid w:val="000F61B0"/>
    <w:rsid w:val="00103E73"/>
    <w:rsid w:val="0011331E"/>
    <w:rsid w:val="001A03BD"/>
    <w:rsid w:val="001A515A"/>
    <w:rsid w:val="001B1242"/>
    <w:rsid w:val="001E1905"/>
    <w:rsid w:val="001F4CC2"/>
    <w:rsid w:val="001F5E02"/>
    <w:rsid w:val="00201B58"/>
    <w:rsid w:val="0021023E"/>
    <w:rsid w:val="00224F45"/>
    <w:rsid w:val="00227726"/>
    <w:rsid w:val="00235786"/>
    <w:rsid w:val="002B31CD"/>
    <w:rsid w:val="002B38E5"/>
    <w:rsid w:val="00334842"/>
    <w:rsid w:val="003C1C88"/>
    <w:rsid w:val="003F1661"/>
    <w:rsid w:val="00401926"/>
    <w:rsid w:val="00410515"/>
    <w:rsid w:val="00430610"/>
    <w:rsid w:val="004558A9"/>
    <w:rsid w:val="00485E9F"/>
    <w:rsid w:val="004D10CF"/>
    <w:rsid w:val="004F0DC2"/>
    <w:rsid w:val="004F31AF"/>
    <w:rsid w:val="00530CE1"/>
    <w:rsid w:val="00576422"/>
    <w:rsid w:val="005A2739"/>
    <w:rsid w:val="005A647B"/>
    <w:rsid w:val="005A7A5C"/>
    <w:rsid w:val="005E229A"/>
    <w:rsid w:val="00633953"/>
    <w:rsid w:val="00641D25"/>
    <w:rsid w:val="00661D6A"/>
    <w:rsid w:val="00685307"/>
    <w:rsid w:val="006A07AD"/>
    <w:rsid w:val="006A38B0"/>
    <w:rsid w:val="006B30F2"/>
    <w:rsid w:val="006E076B"/>
    <w:rsid w:val="007137AD"/>
    <w:rsid w:val="007278D1"/>
    <w:rsid w:val="007526EE"/>
    <w:rsid w:val="00763BC9"/>
    <w:rsid w:val="007919F9"/>
    <w:rsid w:val="007A2E42"/>
    <w:rsid w:val="007A4AA5"/>
    <w:rsid w:val="007E286F"/>
    <w:rsid w:val="008155DE"/>
    <w:rsid w:val="00820BAC"/>
    <w:rsid w:val="00844F78"/>
    <w:rsid w:val="008452F2"/>
    <w:rsid w:val="008750C9"/>
    <w:rsid w:val="00887D5D"/>
    <w:rsid w:val="008934CB"/>
    <w:rsid w:val="008936B4"/>
    <w:rsid w:val="008A1D6A"/>
    <w:rsid w:val="008B5157"/>
    <w:rsid w:val="008B6522"/>
    <w:rsid w:val="00901349"/>
    <w:rsid w:val="0091705B"/>
    <w:rsid w:val="00932295"/>
    <w:rsid w:val="00971019"/>
    <w:rsid w:val="00974273"/>
    <w:rsid w:val="00981F2D"/>
    <w:rsid w:val="009A5011"/>
    <w:rsid w:val="009C1B8E"/>
    <w:rsid w:val="009F40B9"/>
    <w:rsid w:val="009F67C8"/>
    <w:rsid w:val="00A01EC8"/>
    <w:rsid w:val="00A1498E"/>
    <w:rsid w:val="00A41BC1"/>
    <w:rsid w:val="00A9725D"/>
    <w:rsid w:val="00AA1C32"/>
    <w:rsid w:val="00AA76C2"/>
    <w:rsid w:val="00AB1E11"/>
    <w:rsid w:val="00AC0710"/>
    <w:rsid w:val="00AC42FE"/>
    <w:rsid w:val="00AF7C71"/>
    <w:rsid w:val="00B30B80"/>
    <w:rsid w:val="00B31AC1"/>
    <w:rsid w:val="00B36A24"/>
    <w:rsid w:val="00B42019"/>
    <w:rsid w:val="00B56247"/>
    <w:rsid w:val="00B65FB8"/>
    <w:rsid w:val="00B772A9"/>
    <w:rsid w:val="00BA1B82"/>
    <w:rsid w:val="00BC0A73"/>
    <w:rsid w:val="00BC2AF1"/>
    <w:rsid w:val="00BE1574"/>
    <w:rsid w:val="00C12DE5"/>
    <w:rsid w:val="00C2066B"/>
    <w:rsid w:val="00C2144C"/>
    <w:rsid w:val="00C57C5E"/>
    <w:rsid w:val="00CF7321"/>
    <w:rsid w:val="00D01383"/>
    <w:rsid w:val="00D20AF0"/>
    <w:rsid w:val="00D50476"/>
    <w:rsid w:val="00D54F03"/>
    <w:rsid w:val="00D558FD"/>
    <w:rsid w:val="00E26F63"/>
    <w:rsid w:val="00E32FA6"/>
    <w:rsid w:val="00E440F8"/>
    <w:rsid w:val="00E5797C"/>
    <w:rsid w:val="00E7615B"/>
    <w:rsid w:val="00E82CFE"/>
    <w:rsid w:val="00E95C1D"/>
    <w:rsid w:val="00EB6A40"/>
    <w:rsid w:val="00ED5ABD"/>
    <w:rsid w:val="00F23210"/>
    <w:rsid w:val="00F336E0"/>
    <w:rsid w:val="00F35F57"/>
    <w:rsid w:val="00F57B1B"/>
    <w:rsid w:val="00F67A54"/>
    <w:rsid w:val="00F7411F"/>
    <w:rsid w:val="00F912FD"/>
    <w:rsid w:val="00FA31BB"/>
    <w:rsid w:val="00FD17F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7AD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7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37AD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E26ED-4F17-4D90-A059-2FB9A0D6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78</Pages>
  <Words>5510</Words>
  <Characters>31408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124</cp:revision>
  <dcterms:created xsi:type="dcterms:W3CDTF">2021-02-25T09:50:00Z</dcterms:created>
  <dcterms:modified xsi:type="dcterms:W3CDTF">2021-03-09T10:48:00Z</dcterms:modified>
</cp:coreProperties>
</file>